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44"/>
          <w:szCs w:val="44"/>
        </w:rPr>
      </w:pPr>
      <w:r>
        <w:rPr>
          <w:rFonts w:hint="eastAsia" w:cs="宋体"/>
          <w:sz w:val="44"/>
          <w:szCs w:val="44"/>
        </w:rPr>
        <w:t>广东省明康监狱</w:t>
      </w:r>
    </w:p>
    <w:p>
      <w:pPr>
        <w:jc w:val="center"/>
        <w:rPr>
          <w:rFonts w:cs="Times New Roman"/>
          <w:sz w:val="44"/>
          <w:szCs w:val="44"/>
        </w:rPr>
      </w:pPr>
      <w:r>
        <w:rPr>
          <w:rFonts w:hint="eastAsia" w:cs="宋体"/>
          <w:sz w:val="44"/>
          <w:szCs w:val="44"/>
        </w:rPr>
        <w:t>罪犯个人购物电商化项目需求书</w:t>
      </w:r>
    </w:p>
    <w:p>
      <w:pPr>
        <w:rPr>
          <w:rFonts w:ascii="华文仿宋" w:hAnsi="华文仿宋" w:eastAsia="华文仿宋" w:cs="Times New Roman"/>
          <w:b/>
          <w:bCs/>
          <w:sz w:val="32"/>
          <w:szCs w:val="32"/>
        </w:rPr>
      </w:pPr>
    </w:p>
    <w:p>
      <w:pPr>
        <w:ind w:firstLine="643" w:firstLineChars="200"/>
        <w:rPr>
          <w:rFonts w:ascii="仿宋" w:hAnsi="仿宋" w:eastAsia="仿宋" w:cs="Times New Roman"/>
          <w:b/>
          <w:bCs/>
          <w:sz w:val="32"/>
          <w:szCs w:val="32"/>
        </w:rPr>
      </w:pPr>
      <w:r>
        <w:rPr>
          <w:rFonts w:hint="eastAsia" w:ascii="仿宋" w:hAnsi="仿宋" w:eastAsia="仿宋" w:cs="仿宋"/>
          <w:b/>
          <w:bCs/>
          <w:sz w:val="32"/>
          <w:szCs w:val="32"/>
        </w:rPr>
        <w:t>一、项目概况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本项目为广东省明康监狱罪犯个人购物采购配送，每月采购资金约为人民币</w:t>
      </w:r>
      <w:r>
        <w:rPr>
          <w:rFonts w:ascii="仿宋" w:hAnsi="仿宋" w:eastAsia="仿宋" w:cs="仿宋"/>
          <w:sz w:val="32"/>
          <w:szCs w:val="32"/>
        </w:rPr>
        <w:t>25</w:t>
      </w:r>
      <w:r>
        <w:rPr>
          <w:rFonts w:hint="eastAsia" w:ascii="仿宋" w:hAnsi="仿宋" w:eastAsia="仿宋" w:cs="仿宋"/>
          <w:sz w:val="32"/>
          <w:szCs w:val="32"/>
        </w:rPr>
        <w:t>万元，具体以罪犯实际采购数量为准。</w:t>
      </w:r>
    </w:p>
    <w:p>
      <w:pPr>
        <w:ind w:firstLine="640" w:firstLineChars="200"/>
        <w:rPr>
          <w:rFonts w:ascii="仿宋" w:hAnsi="仿宋" w:eastAsia="仿宋" w:cs="Times New Roman"/>
          <w:sz w:val="32"/>
          <w:szCs w:val="32"/>
        </w:rPr>
      </w:pPr>
      <w:r>
        <w:rPr>
          <w:rFonts w:hint="eastAsia" w:ascii="仿宋" w:hAnsi="仿宋" w:eastAsia="仿宋" w:cs="仿宋"/>
          <w:sz w:val="32"/>
          <w:szCs w:val="32"/>
        </w:rPr>
        <w:t>符合资格条件的电商均可向监狱报名，每所监狱将选取</w:t>
      </w:r>
      <w:r>
        <w:rPr>
          <w:rFonts w:ascii="仿宋" w:hAnsi="仿宋" w:eastAsia="仿宋" w:cs="仿宋"/>
          <w:sz w:val="32"/>
          <w:szCs w:val="32"/>
        </w:rPr>
        <w:t>3</w:t>
      </w:r>
      <w:r>
        <w:rPr>
          <w:rFonts w:hint="eastAsia" w:ascii="仿宋" w:hAnsi="仿宋" w:eastAsia="仿宋" w:cs="仿宋"/>
          <w:sz w:val="32"/>
          <w:szCs w:val="32"/>
        </w:rPr>
        <w:t>家电商合作，同时供应，首期合同至</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5</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日止，到期后重新选取及签订合同。</w:t>
      </w:r>
    </w:p>
    <w:p>
      <w:pPr>
        <w:ind w:firstLine="640" w:firstLineChars="200"/>
        <w:rPr>
          <w:rFonts w:ascii="仿宋" w:hAnsi="仿宋" w:eastAsia="仿宋" w:cs="Times New Roman"/>
          <w:sz w:val="32"/>
          <w:szCs w:val="32"/>
        </w:rPr>
      </w:pPr>
      <w:r>
        <w:rPr>
          <w:rFonts w:hint="eastAsia" w:ascii="仿宋" w:hAnsi="仿宋" w:eastAsia="仿宋" w:cs="仿宋"/>
          <w:sz w:val="32"/>
          <w:szCs w:val="32"/>
        </w:rPr>
        <w:t>各电商与监狱协商确定商品（必须为电商自营商品）品种后，电商通过接口平台，每月</w:t>
      </w:r>
      <w:r>
        <w:rPr>
          <w:rFonts w:ascii="仿宋" w:hAnsi="仿宋" w:eastAsia="仿宋" w:cs="仿宋"/>
          <w:sz w:val="32"/>
          <w:szCs w:val="32"/>
        </w:rPr>
        <w:t>1</w:t>
      </w:r>
      <w:r>
        <w:rPr>
          <w:rFonts w:hint="eastAsia" w:ascii="仿宋" w:hAnsi="仿宋" w:eastAsia="仿宋" w:cs="仿宋"/>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必须要生成订单，电商对库存不足的商品及时调补仓），电商在约定时间，把商品以监区或分监区为单位配齐后送至监狱指定位置；监狱组织安全检查，监区或分监区清点验收后签收。电商完成配送后向监狱提供发票，监狱在账期内完成货款支付。</w:t>
      </w:r>
    </w:p>
    <w:p>
      <w:pPr>
        <w:ind w:firstLine="643" w:firstLineChars="200"/>
        <w:rPr>
          <w:rFonts w:ascii="仿宋" w:hAnsi="仿宋" w:eastAsia="仿宋" w:cs="Times New Roman"/>
          <w:b/>
          <w:bCs/>
          <w:sz w:val="32"/>
          <w:szCs w:val="32"/>
        </w:rPr>
      </w:pPr>
      <w:r>
        <w:rPr>
          <w:rFonts w:hint="eastAsia" w:ascii="仿宋" w:hAnsi="仿宋" w:eastAsia="仿宋" w:cs="仿宋"/>
          <w:b/>
          <w:bCs/>
          <w:sz w:val="32"/>
          <w:szCs w:val="32"/>
        </w:rPr>
        <w:t>二、合作电商资格要求</w:t>
      </w:r>
    </w:p>
    <w:p>
      <w:pPr>
        <w:ind w:firstLine="640" w:firstLineChars="200"/>
        <w:rPr>
          <w:rFonts w:ascii="仿宋" w:hAnsi="仿宋" w:eastAsia="仿宋" w:cs="Times New Roman"/>
          <w:sz w:val="32"/>
          <w:szCs w:val="32"/>
        </w:rPr>
      </w:pPr>
      <w:r>
        <w:rPr>
          <w:rFonts w:hint="eastAsia" w:ascii="仿宋" w:hAnsi="仿宋" w:eastAsia="仿宋" w:cs="仿宋"/>
          <w:sz w:val="32"/>
          <w:szCs w:val="32"/>
        </w:rPr>
        <w:t>（一）具有独立承担民事责任能力的在中华人民共和国境内注册成立的法人、其他组织或自然人，具有有效的《食品经营许可证》（主体业态为</w:t>
      </w:r>
      <w:r>
        <w:rPr>
          <w:rFonts w:ascii="仿宋" w:hAnsi="仿宋" w:eastAsia="仿宋" w:cs="Times New Roman"/>
          <w:sz w:val="32"/>
          <w:szCs w:val="32"/>
        </w:rPr>
        <w:t>“</w:t>
      </w:r>
      <w:r>
        <w:rPr>
          <w:rFonts w:hint="eastAsia" w:ascii="仿宋" w:hAnsi="仿宋" w:eastAsia="仿宋" w:cs="仿宋"/>
          <w:sz w:val="32"/>
          <w:szCs w:val="32"/>
        </w:rPr>
        <w:t>网络经营</w:t>
      </w:r>
      <w:r>
        <w:rPr>
          <w:rFonts w:ascii="仿宋" w:hAnsi="仿宋" w:eastAsia="仿宋" w:cs="Times New Roman"/>
          <w:sz w:val="32"/>
          <w:szCs w:val="32"/>
        </w:rPr>
        <w:t>”</w:t>
      </w:r>
      <w:r>
        <w:rPr>
          <w:rFonts w:hint="eastAsia" w:ascii="仿宋" w:hAnsi="仿宋" w:eastAsia="仿宋" w:cs="仿宋"/>
          <w:sz w:val="32"/>
          <w:szCs w:val="32"/>
        </w:rPr>
        <w:t>）。</w:t>
      </w:r>
    </w:p>
    <w:p>
      <w:pPr>
        <w:ind w:firstLine="640" w:firstLineChars="200"/>
        <w:rPr>
          <w:rFonts w:ascii="仿宋" w:hAnsi="仿宋" w:eastAsia="仿宋" w:cs="Times New Roman"/>
          <w:sz w:val="32"/>
          <w:szCs w:val="32"/>
        </w:rPr>
      </w:pPr>
      <w:r>
        <w:rPr>
          <w:rFonts w:hint="eastAsia" w:ascii="仿宋" w:hAnsi="仿宋" w:eastAsia="仿宋" w:cs="仿宋"/>
          <w:sz w:val="32"/>
          <w:szCs w:val="32"/>
        </w:rPr>
        <w:t>提供有效期内的《营业执照》、《食品经营许可证》副本复印件。</w:t>
      </w:r>
    </w:p>
    <w:p>
      <w:pPr>
        <w:ind w:firstLine="640" w:firstLineChars="200"/>
        <w:rPr>
          <w:rFonts w:eastAsia="仿宋_GB2312"/>
          <w:sz w:val="32"/>
          <w:szCs w:val="32"/>
        </w:rPr>
      </w:pPr>
      <w:r>
        <w:rPr>
          <w:rFonts w:hint="eastAsia" w:eastAsia="仿宋_GB2312" w:cs="仿宋_GB2312"/>
          <w:sz w:val="32"/>
          <w:szCs w:val="32"/>
        </w:rPr>
        <w:t>（二）具备《中华人民共和国电信与信息服务业务经营许可证》或《中华人民共和国增值电信业务经营许可证》。</w:t>
      </w:r>
    </w:p>
    <w:p>
      <w:pPr>
        <w:ind w:firstLine="640" w:firstLineChars="200"/>
        <w:rPr>
          <w:rFonts w:hint="eastAsia" w:eastAsia="仿宋_GB2312" w:cs="仿宋_GB2312"/>
          <w:sz w:val="32"/>
          <w:szCs w:val="32"/>
        </w:rPr>
      </w:pPr>
      <w:r>
        <w:rPr>
          <w:rFonts w:hint="eastAsia" w:eastAsia="仿宋_GB2312" w:cs="仿宋_GB2312"/>
          <w:sz w:val="32"/>
          <w:szCs w:val="32"/>
        </w:rPr>
        <w:t>必须是电子商务平台的主办单位，如非电子商务平台主办单位，必须与持证主体为同一法人企业或属于同一集团公司，并提供持证主体加盖公章的证明文件（非授权函）。</w:t>
      </w:r>
    </w:p>
    <w:p>
      <w:pPr>
        <w:ind w:firstLine="640" w:firstLineChars="200"/>
        <w:rPr>
          <w:rFonts w:hint="eastAsia" w:eastAsia="仿宋_GB2312" w:cs="仿宋_GB2312"/>
          <w:sz w:val="32"/>
          <w:szCs w:val="32"/>
        </w:rPr>
      </w:pPr>
      <w:r>
        <w:rPr>
          <w:rFonts w:hint="eastAsia" w:eastAsia="仿宋_GB2312" w:cs="仿宋_GB2312"/>
          <w:sz w:val="32"/>
          <w:szCs w:val="32"/>
        </w:rPr>
        <w:t>电子商务平台必须是面对社会大众消费的专业销售平台（非企业门户网站），具有在线订购、支付等功能。必须提供工业和信息化部“ICP/IP地址/域名信息备案管理系统”有效备案的截图，及以下1、2或1、3项证明材料（所有提供的证明材料必须加盖电子商务平台主办单位公章）</w:t>
      </w:r>
    </w:p>
    <w:p>
      <w:pPr>
        <w:ind w:firstLine="640" w:firstLineChars="200"/>
        <w:rPr>
          <w:rFonts w:hint="eastAsia" w:ascii="仿宋_GB2312" w:eastAsia="仿宋_GB2312"/>
          <w:sz w:val="32"/>
          <w:szCs w:val="32"/>
        </w:rPr>
      </w:pPr>
      <w:r>
        <w:rPr>
          <w:rFonts w:hint="eastAsia" w:eastAsia="仿宋_GB2312" w:cs="仿宋_GB2312"/>
          <w:sz w:val="32"/>
          <w:szCs w:val="32"/>
        </w:rPr>
        <w:t>1、电子商务</w:t>
      </w:r>
      <w:r>
        <w:rPr>
          <w:rFonts w:hint="eastAsia" w:ascii="仿宋_GB2312" w:eastAsia="仿宋_GB2312"/>
          <w:sz w:val="32"/>
          <w:szCs w:val="32"/>
        </w:rPr>
        <w:t>平台软件著作权登记证书复印件，首次发表时间在</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日以前。</w:t>
      </w:r>
    </w:p>
    <w:p>
      <w:pPr>
        <w:ind w:firstLine="640" w:firstLineChars="200"/>
        <w:rPr>
          <w:rFonts w:hint="eastAsia" w:ascii="仿宋_GB2312" w:eastAsia="仿宋_GB2312"/>
          <w:sz w:val="32"/>
          <w:szCs w:val="32"/>
        </w:rPr>
      </w:pPr>
      <w:r>
        <w:rPr>
          <w:rFonts w:hint="eastAsia" w:ascii="仿宋_GB2312" w:eastAsia="仿宋_GB2312"/>
          <w:sz w:val="32"/>
          <w:szCs w:val="32"/>
        </w:rPr>
        <w:t>2、有效期内的《中华人民共和国电信与信息服务业务经营许可证》复印件，且业务种类为“在线数据处理与交易业务”或“互联网信息服务”。</w:t>
      </w:r>
    </w:p>
    <w:p>
      <w:pPr>
        <w:ind w:firstLine="640" w:firstLineChars="200"/>
        <w:jc w:val="left"/>
        <w:rPr>
          <w:rFonts w:hint="eastAsia" w:ascii="仿宋_GB2312" w:eastAsia="仿宋_GB2312"/>
          <w:sz w:val="32"/>
          <w:szCs w:val="32"/>
        </w:rPr>
      </w:pPr>
      <w:r>
        <w:rPr>
          <w:rFonts w:hint="eastAsia" w:ascii="仿宋_GB2312" w:eastAsia="仿宋_GB2312"/>
          <w:sz w:val="32"/>
          <w:szCs w:val="32"/>
        </w:rPr>
        <w:t>3、有效期内的《中华人民共和国增值电信业务经营许可证》复印件，业务种类为“第二类增值电信业务中的在线数据处理与交易处理业务”。</w:t>
      </w:r>
    </w:p>
    <w:p>
      <w:pPr>
        <w:ind w:firstLine="640" w:firstLineChars="200"/>
        <w:jc w:val="left"/>
        <w:rPr>
          <w:rFonts w:ascii="仿宋" w:hAnsi="仿宋" w:eastAsia="仿宋" w:cs="Times New Roman"/>
          <w:sz w:val="32"/>
          <w:szCs w:val="32"/>
        </w:rPr>
      </w:pPr>
      <w:bookmarkStart w:id="0" w:name="_GoBack"/>
      <w:bookmarkEnd w:id="0"/>
      <w:r>
        <w:rPr>
          <w:rFonts w:hint="eastAsia" w:ascii="仿宋" w:hAnsi="仿宋" w:eastAsia="仿宋" w:cs="仿宋"/>
          <w:sz w:val="32"/>
          <w:szCs w:val="32"/>
        </w:rPr>
        <w:t>（三）具有完善的网络接口平台，该平台具有监狱订单一键导入及查看商品展示、订单追踪、电子支付等一系列贸易活动功能。</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具体要求详阅《广东省监狱管理局罪犯生活信息化管理系统电商对接接口说明》，此功能须在电商资格审核时进行现场系统演示，通过的方可认为符合资格要求。</w:t>
      </w:r>
    </w:p>
    <w:p>
      <w:pPr>
        <w:ind w:firstLine="640" w:firstLineChars="200"/>
        <w:rPr>
          <w:rFonts w:ascii="仿宋" w:hAnsi="仿宋" w:eastAsia="仿宋" w:cs="Times New Roman"/>
          <w:sz w:val="32"/>
          <w:szCs w:val="32"/>
        </w:rPr>
      </w:pPr>
      <w:r>
        <w:rPr>
          <w:rFonts w:hint="eastAsia" w:ascii="仿宋" w:hAnsi="仿宋" w:eastAsia="仿宋" w:cs="仿宋"/>
          <w:sz w:val="32"/>
          <w:szCs w:val="32"/>
        </w:rPr>
        <w:t>（四）本项目的供货商品须全部为电商面向社会普通公民销售的自营商品（提供承诺函），提供的自营商品必须涵盖《个人购物商品类别表》中的</w:t>
      </w:r>
      <w:r>
        <w:rPr>
          <w:rFonts w:ascii="仿宋" w:hAnsi="仿宋" w:eastAsia="仿宋" w:cs="仿宋"/>
          <w:sz w:val="32"/>
          <w:szCs w:val="32"/>
        </w:rPr>
        <w:t>68</w:t>
      </w:r>
      <w:r>
        <w:rPr>
          <w:rFonts w:hint="eastAsia" w:ascii="仿宋" w:hAnsi="仿宋" w:eastAsia="仿宋" w:cs="仿宋"/>
          <w:sz w:val="32"/>
          <w:szCs w:val="32"/>
        </w:rPr>
        <w:t>个类别。</w:t>
      </w:r>
    </w:p>
    <w:p>
      <w:pPr>
        <w:ind w:firstLine="640" w:firstLineChars="200"/>
        <w:rPr>
          <w:rFonts w:ascii="仿宋" w:hAnsi="仿宋" w:eastAsia="仿宋" w:cs="Times New Roman"/>
          <w:sz w:val="32"/>
          <w:szCs w:val="32"/>
        </w:rPr>
      </w:pPr>
      <w:r>
        <w:rPr>
          <w:rFonts w:hint="eastAsia" w:ascii="仿宋" w:hAnsi="仿宋" w:eastAsia="仿宋" w:cs="仿宋"/>
          <w:sz w:val="32"/>
          <w:szCs w:val="32"/>
        </w:rPr>
        <w:t>资格审核时逐类比对电商自营商品是否能包含</w:t>
      </w:r>
      <w:r>
        <w:rPr>
          <w:rFonts w:ascii="仿宋" w:hAnsi="仿宋" w:eastAsia="仿宋" w:cs="仿宋"/>
          <w:sz w:val="32"/>
          <w:szCs w:val="32"/>
        </w:rPr>
        <w:t>68</w:t>
      </w:r>
      <w:r>
        <w:rPr>
          <w:rFonts w:hint="eastAsia" w:ascii="仿宋" w:hAnsi="仿宋" w:eastAsia="仿宋" w:cs="仿宋"/>
          <w:sz w:val="32"/>
          <w:szCs w:val="32"/>
        </w:rPr>
        <w:t>个类别。</w:t>
      </w:r>
    </w:p>
    <w:p>
      <w:pPr>
        <w:ind w:firstLine="640" w:firstLineChars="200"/>
        <w:rPr>
          <w:rFonts w:ascii="仿宋" w:hAnsi="仿宋" w:eastAsia="仿宋" w:cs="Times New Roman"/>
          <w:sz w:val="32"/>
          <w:szCs w:val="32"/>
        </w:rPr>
      </w:pPr>
      <w:r>
        <w:rPr>
          <w:rFonts w:hint="eastAsia" w:ascii="仿宋" w:hAnsi="仿宋" w:eastAsia="仿宋" w:cs="仿宋"/>
          <w:sz w:val="32"/>
          <w:szCs w:val="32"/>
        </w:rPr>
        <w:t>（五）自有配送团队，进入监管区的人员及车辆须相对固定。</w:t>
      </w:r>
    </w:p>
    <w:p>
      <w:pPr>
        <w:ind w:firstLine="640" w:firstLineChars="200"/>
        <w:rPr>
          <w:rFonts w:ascii="仿宋" w:hAnsi="仿宋" w:eastAsia="仿宋" w:cs="Times New Roman"/>
          <w:sz w:val="32"/>
          <w:szCs w:val="32"/>
        </w:rPr>
      </w:pPr>
      <w:r>
        <w:rPr>
          <w:rFonts w:hint="eastAsia" w:ascii="仿宋" w:hAnsi="仿宋" w:eastAsia="仿宋" w:cs="仿宋"/>
          <w:sz w:val="32"/>
          <w:szCs w:val="32"/>
        </w:rPr>
        <w:t>提供本企业能服务于本项目配送人员，报名前</w:t>
      </w:r>
      <w:r>
        <w:rPr>
          <w:rFonts w:ascii="仿宋" w:hAnsi="仿宋" w:eastAsia="仿宋" w:cs="仿宋"/>
          <w:sz w:val="32"/>
          <w:szCs w:val="32"/>
        </w:rPr>
        <w:t>6</w:t>
      </w:r>
      <w:r>
        <w:rPr>
          <w:rFonts w:hint="eastAsia" w:ascii="仿宋" w:hAnsi="仿宋" w:eastAsia="仿宋" w:cs="仿宋"/>
          <w:sz w:val="32"/>
          <w:szCs w:val="32"/>
        </w:rPr>
        <w:t>个月内任意一个月社保缴纳记录复印件，有效的道路运输经营许可证或与运输企业的合作协议复印件。</w:t>
      </w:r>
    </w:p>
    <w:p>
      <w:pPr>
        <w:ind w:firstLine="640" w:firstLineChars="200"/>
        <w:rPr>
          <w:rFonts w:ascii="仿宋" w:hAnsi="仿宋" w:eastAsia="仿宋" w:cs="Times New Roman"/>
          <w:sz w:val="32"/>
          <w:szCs w:val="32"/>
        </w:rPr>
      </w:pPr>
      <w:r>
        <w:rPr>
          <w:rFonts w:hint="eastAsia" w:ascii="仿宋" w:hAnsi="仿宋" w:eastAsia="仿宋" w:cs="仿宋"/>
          <w:sz w:val="32"/>
          <w:szCs w:val="32"/>
        </w:rPr>
        <w:t>（六）有依法缴纳税收和社会保障资金的良好记录。</w:t>
      </w:r>
    </w:p>
    <w:p>
      <w:pPr>
        <w:ind w:firstLine="640" w:firstLineChars="200"/>
        <w:rPr>
          <w:rFonts w:ascii="仿宋" w:hAnsi="仿宋" w:eastAsia="仿宋" w:cs="Times New Roman"/>
          <w:sz w:val="32"/>
          <w:szCs w:val="32"/>
        </w:rPr>
      </w:pPr>
      <w:r>
        <w:rPr>
          <w:rFonts w:hint="eastAsia" w:ascii="仿宋" w:hAnsi="仿宋" w:eastAsia="仿宋" w:cs="仿宋"/>
          <w:sz w:val="32"/>
          <w:szCs w:val="32"/>
        </w:rPr>
        <w:t>提供</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日前</w:t>
      </w:r>
      <w:r>
        <w:rPr>
          <w:rFonts w:ascii="仿宋" w:hAnsi="仿宋" w:eastAsia="仿宋" w:cs="仿宋"/>
          <w:sz w:val="32"/>
          <w:szCs w:val="32"/>
        </w:rPr>
        <w:t>6</w:t>
      </w:r>
      <w:r>
        <w:rPr>
          <w:rFonts w:hint="eastAsia" w:ascii="仿宋" w:hAnsi="仿宋" w:eastAsia="仿宋" w:cs="仿宋"/>
          <w:sz w:val="32"/>
          <w:szCs w:val="32"/>
        </w:rPr>
        <w:t>个月内任意</w:t>
      </w:r>
      <w:r>
        <w:rPr>
          <w:rFonts w:ascii="仿宋" w:hAnsi="仿宋" w:eastAsia="仿宋" w:cs="仿宋"/>
          <w:sz w:val="32"/>
          <w:szCs w:val="32"/>
        </w:rPr>
        <w:t>1</w:t>
      </w:r>
      <w:r>
        <w:rPr>
          <w:rFonts w:hint="eastAsia" w:ascii="仿宋" w:hAnsi="仿宋" w:eastAsia="仿宋" w:cs="仿宋"/>
          <w:sz w:val="32"/>
          <w:szCs w:val="32"/>
        </w:rPr>
        <w:t>个月依法缴纳税收和社会保障资金的相关材料（如依法免税或不需要缴纳社会保障资金的，提供相应证明材料）。</w:t>
      </w:r>
    </w:p>
    <w:p>
      <w:pPr>
        <w:ind w:firstLine="640" w:firstLineChars="200"/>
        <w:rPr>
          <w:rFonts w:ascii="仿宋" w:hAnsi="仿宋" w:eastAsia="仿宋" w:cs="Times New Roman"/>
          <w:sz w:val="32"/>
          <w:szCs w:val="32"/>
        </w:rPr>
      </w:pPr>
      <w:r>
        <w:rPr>
          <w:rFonts w:hint="eastAsia" w:ascii="仿宋" w:hAnsi="仿宋" w:eastAsia="仿宋" w:cs="仿宋"/>
          <w:sz w:val="32"/>
          <w:szCs w:val="32"/>
        </w:rPr>
        <w:t>（七）存在关联关系或同属一母公司或法人的，仅能由一家企业参与本项目。</w:t>
      </w:r>
    </w:p>
    <w:p>
      <w:pPr>
        <w:ind w:firstLine="640" w:firstLineChars="200"/>
        <w:rPr>
          <w:rFonts w:ascii="仿宋" w:hAnsi="仿宋" w:eastAsia="仿宋" w:cs="Times New Roman"/>
          <w:sz w:val="32"/>
          <w:szCs w:val="32"/>
        </w:rPr>
      </w:pPr>
      <w:r>
        <w:rPr>
          <w:rFonts w:hint="eastAsia" w:ascii="仿宋" w:hAnsi="仿宋" w:eastAsia="仿宋" w:cs="仿宋"/>
          <w:sz w:val="32"/>
          <w:szCs w:val="32"/>
        </w:rPr>
        <w:t>（八）电商未被列入</w:t>
      </w:r>
      <w:r>
        <w:rPr>
          <w:rFonts w:ascii="仿宋" w:hAnsi="仿宋" w:eastAsia="仿宋" w:cs="Times New Roman"/>
          <w:sz w:val="32"/>
          <w:szCs w:val="32"/>
        </w:rPr>
        <w:t>“</w:t>
      </w:r>
      <w:r>
        <w:rPr>
          <w:rFonts w:hint="eastAsia" w:ascii="仿宋" w:hAnsi="仿宋" w:eastAsia="仿宋" w:cs="仿宋"/>
          <w:sz w:val="32"/>
          <w:szCs w:val="32"/>
        </w:rPr>
        <w:t>信用中国</w:t>
      </w:r>
      <w:r>
        <w:rPr>
          <w:rFonts w:ascii="仿宋" w:hAnsi="仿宋" w:eastAsia="仿宋" w:cs="Times New Roman"/>
          <w:sz w:val="32"/>
          <w:szCs w:val="32"/>
        </w:rPr>
        <w:t>”</w:t>
      </w:r>
      <w:r>
        <w:rPr>
          <w:rFonts w:hint="eastAsia" w:ascii="仿宋" w:hAnsi="仿宋" w:eastAsia="仿宋" w:cs="仿宋"/>
          <w:sz w:val="32"/>
          <w:szCs w:val="32"/>
        </w:rPr>
        <w:t>网站（</w:t>
      </w:r>
      <w:r>
        <w:rPr>
          <w:rFonts w:ascii="仿宋" w:hAnsi="仿宋" w:eastAsia="仿宋" w:cs="仿宋"/>
          <w:sz w:val="32"/>
          <w:szCs w:val="32"/>
        </w:rPr>
        <w:t>www.creditchina.gov.cn</w:t>
      </w:r>
      <w:r>
        <w:rPr>
          <w:rFonts w:hint="eastAsia" w:ascii="仿宋" w:hAnsi="仿宋" w:eastAsia="仿宋" w:cs="仿宋"/>
          <w:sz w:val="32"/>
          <w:szCs w:val="32"/>
        </w:rPr>
        <w:t>）</w:t>
      </w:r>
      <w:r>
        <w:rPr>
          <w:rFonts w:ascii="仿宋" w:hAnsi="仿宋" w:eastAsia="仿宋" w:cs="Times New Roman"/>
          <w:sz w:val="32"/>
          <w:szCs w:val="32"/>
        </w:rPr>
        <w:t>“</w:t>
      </w:r>
      <w:r>
        <w:rPr>
          <w:rFonts w:hint="eastAsia" w:ascii="仿宋" w:hAnsi="仿宋" w:eastAsia="仿宋" w:cs="仿宋"/>
          <w:sz w:val="32"/>
          <w:szCs w:val="32"/>
        </w:rPr>
        <w:t>记录失信被执行人或重大税收违法案件当事人名单或政府采购严重违法失信行为</w:t>
      </w:r>
      <w:r>
        <w:rPr>
          <w:rFonts w:ascii="仿宋" w:hAnsi="仿宋" w:eastAsia="仿宋" w:cs="Times New Roman"/>
          <w:sz w:val="32"/>
          <w:szCs w:val="32"/>
        </w:rPr>
        <w:t>”</w:t>
      </w:r>
      <w:r>
        <w:rPr>
          <w:rFonts w:hint="eastAsia" w:ascii="仿宋" w:hAnsi="仿宋" w:eastAsia="仿宋" w:cs="仿宋"/>
          <w:sz w:val="32"/>
          <w:szCs w:val="32"/>
        </w:rPr>
        <w:t>记录名单。不处于中国政府采购网（</w:t>
      </w:r>
      <w:r>
        <w:rPr>
          <w:rFonts w:ascii="仿宋" w:hAnsi="仿宋" w:eastAsia="仿宋" w:cs="仿宋"/>
          <w:sz w:val="32"/>
          <w:szCs w:val="32"/>
        </w:rPr>
        <w:t>www.ccgp.gov.cn</w:t>
      </w:r>
      <w:r>
        <w:rPr>
          <w:rFonts w:hint="eastAsia" w:ascii="仿宋" w:hAnsi="仿宋" w:eastAsia="仿宋" w:cs="仿宋"/>
          <w:sz w:val="32"/>
          <w:szCs w:val="32"/>
        </w:rPr>
        <w:t>）</w:t>
      </w:r>
      <w:r>
        <w:rPr>
          <w:rFonts w:ascii="仿宋" w:hAnsi="仿宋" w:eastAsia="仿宋" w:cs="Times New Roman"/>
          <w:sz w:val="32"/>
          <w:szCs w:val="32"/>
        </w:rPr>
        <w:t>“</w:t>
      </w:r>
      <w:r>
        <w:rPr>
          <w:rFonts w:hint="eastAsia" w:ascii="仿宋" w:hAnsi="仿宋" w:eastAsia="仿宋" w:cs="仿宋"/>
          <w:sz w:val="32"/>
          <w:szCs w:val="32"/>
        </w:rPr>
        <w:t>政府采购严重违法失信行为信息记录</w:t>
      </w:r>
      <w:r>
        <w:rPr>
          <w:rFonts w:ascii="仿宋" w:hAnsi="仿宋" w:eastAsia="仿宋" w:cs="Times New Roman"/>
          <w:sz w:val="32"/>
          <w:szCs w:val="32"/>
        </w:rPr>
        <w:t>”</w:t>
      </w:r>
      <w:r>
        <w:rPr>
          <w:rFonts w:hint="eastAsia" w:ascii="仿宋" w:hAnsi="仿宋" w:eastAsia="仿宋" w:cs="仿宋"/>
          <w:sz w:val="32"/>
          <w:szCs w:val="32"/>
        </w:rPr>
        <w:t>中的禁止参加政府采购活动期间。</w:t>
      </w:r>
    </w:p>
    <w:p>
      <w:pPr>
        <w:ind w:firstLine="643" w:firstLineChars="200"/>
        <w:rPr>
          <w:rFonts w:ascii="仿宋" w:hAnsi="仿宋" w:eastAsia="仿宋" w:cs="Times New Roman"/>
          <w:sz w:val="32"/>
          <w:szCs w:val="32"/>
        </w:rPr>
      </w:pPr>
      <w:r>
        <w:rPr>
          <w:rFonts w:hint="eastAsia" w:ascii="仿宋" w:hAnsi="仿宋" w:eastAsia="仿宋" w:cs="仿宋"/>
          <w:b/>
          <w:bCs/>
          <w:sz w:val="32"/>
          <w:szCs w:val="32"/>
        </w:rPr>
        <w:t>三、电商选取形式</w:t>
      </w:r>
    </w:p>
    <w:p>
      <w:pPr>
        <w:ind w:firstLine="640" w:firstLineChars="200"/>
        <w:rPr>
          <w:rFonts w:ascii="仿宋" w:hAnsi="仿宋" w:eastAsia="仿宋" w:cs="Times New Roman"/>
          <w:sz w:val="32"/>
          <w:szCs w:val="32"/>
        </w:rPr>
      </w:pPr>
      <w:r>
        <w:rPr>
          <w:rFonts w:hint="eastAsia" w:ascii="仿宋" w:hAnsi="仿宋" w:eastAsia="仿宋" w:cs="仿宋"/>
          <w:sz w:val="32"/>
          <w:szCs w:val="32"/>
        </w:rPr>
        <w:t>（一）报名。各监狱发布采购需求公告，凡符合上述资格要求的电商均可向监狱报名参与，向监狱提供报名资料，报名时间自采购需求公告公示之日起至公示期结束后</w:t>
      </w:r>
      <w:r>
        <w:rPr>
          <w:rFonts w:ascii="仿宋" w:hAnsi="仿宋" w:eastAsia="仿宋" w:cs="仿宋"/>
          <w:sz w:val="32"/>
          <w:szCs w:val="32"/>
        </w:rPr>
        <w:t>2</w:t>
      </w:r>
      <w:r>
        <w:rPr>
          <w:rFonts w:hint="eastAsia" w:ascii="仿宋" w:hAnsi="仿宋" w:eastAsia="仿宋" w:cs="仿宋"/>
          <w:sz w:val="32"/>
          <w:szCs w:val="32"/>
        </w:rPr>
        <w:t>天。</w:t>
      </w:r>
    </w:p>
    <w:p>
      <w:pPr>
        <w:ind w:firstLine="640" w:firstLineChars="200"/>
        <w:rPr>
          <w:rFonts w:ascii="仿宋" w:hAnsi="仿宋" w:eastAsia="仿宋" w:cs="Times New Roman"/>
          <w:sz w:val="32"/>
          <w:szCs w:val="32"/>
        </w:rPr>
      </w:pPr>
      <w:r>
        <w:rPr>
          <w:rFonts w:hint="eastAsia" w:ascii="仿宋" w:hAnsi="仿宋" w:eastAsia="仿宋" w:cs="仿宋"/>
          <w:sz w:val="32"/>
          <w:szCs w:val="32"/>
        </w:rPr>
        <w:t>（二）资格审查。监狱按上述资格条件审查报名电商资格，按《电商网络接口平台测试流程》测试电商网络接口平台，</w:t>
      </w:r>
      <w:r>
        <w:rPr>
          <w:rFonts w:hint="eastAsia" w:ascii="仿宋" w:hAnsi="仿宋" w:eastAsia="仿宋" w:cs="仿宋"/>
          <w:color w:val="FF0000"/>
          <w:sz w:val="32"/>
          <w:szCs w:val="32"/>
        </w:rPr>
        <w:t>将通过审查的电商名单报给省监狱管理局</w:t>
      </w:r>
      <w:r>
        <w:rPr>
          <w:rFonts w:hint="eastAsia" w:ascii="仿宋" w:hAnsi="仿宋" w:eastAsia="仿宋" w:cs="仿宋"/>
          <w:sz w:val="32"/>
          <w:szCs w:val="32"/>
        </w:rPr>
        <w:t>。</w:t>
      </w:r>
    </w:p>
    <w:p>
      <w:pPr>
        <w:ind w:firstLine="640" w:firstLineChars="200"/>
        <w:rPr>
          <w:rFonts w:ascii="仿宋" w:hAnsi="仿宋" w:eastAsia="仿宋" w:cs="Times New Roman"/>
          <w:sz w:val="32"/>
          <w:szCs w:val="32"/>
        </w:rPr>
      </w:pPr>
      <w:r>
        <w:rPr>
          <w:rFonts w:hint="eastAsia" w:ascii="仿宋" w:hAnsi="仿宋" w:eastAsia="仿宋" w:cs="仿宋"/>
          <w:sz w:val="32"/>
          <w:szCs w:val="32"/>
        </w:rPr>
        <w:t>（三）摇珠排序。省监狱管理局组织公开摇珠，对通过审查的电商排序；电商各派</w:t>
      </w:r>
      <w:r>
        <w:rPr>
          <w:rFonts w:ascii="仿宋" w:hAnsi="仿宋" w:eastAsia="仿宋" w:cs="仿宋"/>
          <w:sz w:val="32"/>
          <w:szCs w:val="32"/>
        </w:rPr>
        <w:t>1</w:t>
      </w:r>
      <w:r>
        <w:rPr>
          <w:rFonts w:hint="eastAsia" w:ascii="仿宋" w:hAnsi="仿宋" w:eastAsia="仿宋" w:cs="仿宋"/>
          <w:sz w:val="32"/>
          <w:szCs w:val="32"/>
        </w:rPr>
        <w:t>名代表携带授权委托书及身份证明到摇珠现场，监狱派</w:t>
      </w:r>
      <w:r>
        <w:rPr>
          <w:rFonts w:ascii="仿宋" w:hAnsi="仿宋" w:eastAsia="仿宋" w:cs="仿宋"/>
          <w:sz w:val="32"/>
          <w:szCs w:val="32"/>
        </w:rPr>
        <w:t>1</w:t>
      </w:r>
      <w:r>
        <w:rPr>
          <w:rFonts w:hint="eastAsia" w:ascii="仿宋" w:hAnsi="仿宋" w:eastAsia="仿宋" w:cs="仿宋"/>
          <w:sz w:val="32"/>
          <w:szCs w:val="32"/>
        </w:rPr>
        <w:t>人到场监督。</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．电商代表按到场先后次序，选取号码球投入摇珠机；</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．按摇珠机先后摇出的次序对电商排序。</w:t>
      </w:r>
    </w:p>
    <w:p>
      <w:pPr>
        <w:ind w:firstLine="640" w:firstLineChars="200"/>
        <w:rPr>
          <w:rFonts w:ascii="仿宋" w:hAnsi="仿宋" w:eastAsia="仿宋" w:cs="Times New Roman"/>
          <w:sz w:val="32"/>
          <w:szCs w:val="32"/>
        </w:rPr>
      </w:pPr>
      <w:r>
        <w:rPr>
          <w:rFonts w:hint="eastAsia" w:ascii="仿宋" w:hAnsi="仿宋" w:eastAsia="仿宋" w:cs="仿宋"/>
          <w:sz w:val="32"/>
          <w:szCs w:val="32"/>
        </w:rPr>
        <w:t>（四）合同签订。</w:t>
      </w:r>
    </w:p>
    <w:p>
      <w:pPr>
        <w:ind w:firstLine="640" w:firstLineChars="200"/>
        <w:rPr>
          <w:rFonts w:ascii="仿宋" w:hAnsi="仿宋" w:eastAsia="仿宋" w:cs="Times New Roman"/>
          <w:sz w:val="32"/>
          <w:szCs w:val="32"/>
        </w:rPr>
      </w:pPr>
      <w:r>
        <w:rPr>
          <w:rFonts w:hint="eastAsia" w:ascii="仿宋" w:hAnsi="仿宋" w:eastAsia="仿宋" w:cs="仿宋"/>
          <w:sz w:val="32"/>
          <w:szCs w:val="32"/>
        </w:rPr>
        <w:t>监狱与排序前</w:t>
      </w:r>
      <w:r>
        <w:rPr>
          <w:rFonts w:ascii="仿宋" w:hAnsi="仿宋" w:eastAsia="仿宋" w:cs="仿宋"/>
          <w:sz w:val="32"/>
          <w:szCs w:val="32"/>
        </w:rPr>
        <w:t>3</w:t>
      </w:r>
      <w:r>
        <w:rPr>
          <w:rFonts w:hint="eastAsia" w:ascii="仿宋" w:hAnsi="仿宋" w:eastAsia="仿宋" w:cs="仿宋"/>
          <w:sz w:val="32"/>
          <w:szCs w:val="32"/>
        </w:rPr>
        <w:t>位的电商签订合同，首期合同至</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5</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日止；合同内容详阅《合同书模板》，未尽事宜，监狱可与电商协商增补合同条款。当前</w:t>
      </w:r>
      <w:r>
        <w:rPr>
          <w:rFonts w:ascii="仿宋" w:hAnsi="仿宋" w:eastAsia="仿宋" w:cs="仿宋"/>
          <w:sz w:val="32"/>
          <w:szCs w:val="32"/>
        </w:rPr>
        <w:t>3</w:t>
      </w:r>
      <w:r>
        <w:rPr>
          <w:rFonts w:hint="eastAsia" w:ascii="仿宋" w:hAnsi="仿宋" w:eastAsia="仿宋" w:cs="仿宋"/>
          <w:sz w:val="32"/>
          <w:szCs w:val="32"/>
        </w:rPr>
        <w:t>位的电商因违反合同被取消供应资格或自行终止合同时，后序电商按顺序替补供应资格，合同期为原电商剩余合同期。</w:t>
      </w:r>
    </w:p>
    <w:p>
      <w:pPr>
        <w:ind w:firstLine="640" w:firstLineChars="200"/>
        <w:rPr>
          <w:rFonts w:ascii="仿宋" w:hAnsi="仿宋" w:eastAsia="仿宋" w:cs="Times New Roman"/>
          <w:sz w:val="32"/>
          <w:szCs w:val="32"/>
        </w:rPr>
      </w:pPr>
      <w:r>
        <w:rPr>
          <w:rFonts w:hint="eastAsia" w:ascii="仿宋" w:hAnsi="仿宋" w:eastAsia="仿宋" w:cs="仿宋"/>
          <w:sz w:val="32"/>
          <w:szCs w:val="32"/>
        </w:rPr>
        <w:t>（五）合资格电商等于或少于</w:t>
      </w:r>
      <w:r>
        <w:rPr>
          <w:rFonts w:ascii="仿宋" w:hAnsi="仿宋" w:eastAsia="仿宋" w:cs="仿宋"/>
          <w:sz w:val="32"/>
          <w:szCs w:val="32"/>
        </w:rPr>
        <w:t>3</w:t>
      </w:r>
      <w:r>
        <w:rPr>
          <w:rFonts w:hint="eastAsia" w:ascii="仿宋" w:hAnsi="仿宋" w:eastAsia="仿宋" w:cs="仿宋"/>
          <w:sz w:val="32"/>
          <w:szCs w:val="32"/>
        </w:rPr>
        <w:t>家情形的处理</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．当合资格电商为</w:t>
      </w:r>
      <w:r>
        <w:rPr>
          <w:rFonts w:ascii="仿宋" w:hAnsi="仿宋" w:eastAsia="仿宋" w:cs="仿宋"/>
          <w:sz w:val="32"/>
          <w:szCs w:val="32"/>
        </w:rPr>
        <w:t>3</w:t>
      </w:r>
      <w:r>
        <w:rPr>
          <w:rFonts w:hint="eastAsia" w:ascii="仿宋" w:hAnsi="仿宋" w:eastAsia="仿宋" w:cs="仿宋"/>
          <w:sz w:val="32"/>
          <w:szCs w:val="32"/>
        </w:rPr>
        <w:t>家时，不再摇珠排序，监狱直接与</w:t>
      </w:r>
      <w:r>
        <w:rPr>
          <w:rFonts w:ascii="仿宋" w:hAnsi="仿宋" w:eastAsia="仿宋" w:cs="仿宋"/>
          <w:sz w:val="32"/>
          <w:szCs w:val="32"/>
        </w:rPr>
        <w:t>3</w:t>
      </w:r>
      <w:r>
        <w:rPr>
          <w:rFonts w:hint="eastAsia" w:ascii="仿宋" w:hAnsi="仿宋" w:eastAsia="仿宋" w:cs="仿宋"/>
          <w:sz w:val="32"/>
          <w:szCs w:val="32"/>
        </w:rPr>
        <w:t>家电商签订合同。</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．当符合资格要求的电商为</w:t>
      </w:r>
      <w:r>
        <w:rPr>
          <w:rFonts w:ascii="仿宋" w:hAnsi="仿宋" w:eastAsia="仿宋" w:cs="仿宋"/>
          <w:sz w:val="32"/>
          <w:szCs w:val="32"/>
        </w:rPr>
        <w:t>2</w:t>
      </w:r>
      <w:r>
        <w:rPr>
          <w:rFonts w:hint="eastAsia" w:ascii="仿宋" w:hAnsi="仿宋" w:eastAsia="仿宋" w:cs="仿宋"/>
          <w:sz w:val="32"/>
          <w:szCs w:val="32"/>
        </w:rPr>
        <w:t>家或以下时，监狱延长公示</w:t>
      </w:r>
      <w:r>
        <w:rPr>
          <w:rFonts w:ascii="仿宋" w:hAnsi="仿宋" w:eastAsia="仿宋" w:cs="仿宋"/>
          <w:sz w:val="32"/>
          <w:szCs w:val="32"/>
        </w:rPr>
        <w:t>20</w:t>
      </w:r>
      <w:r>
        <w:rPr>
          <w:rFonts w:hint="eastAsia" w:ascii="仿宋" w:hAnsi="仿宋" w:eastAsia="仿宋" w:cs="仿宋"/>
          <w:sz w:val="32"/>
          <w:szCs w:val="32"/>
        </w:rPr>
        <w:t>天。</w:t>
      </w:r>
    </w:p>
    <w:p>
      <w:pPr>
        <w:ind w:firstLine="640" w:firstLineChars="200"/>
        <w:rPr>
          <w:rFonts w:ascii="仿宋" w:hAnsi="仿宋" w:eastAsia="仿宋" w:cs="Times New Roman"/>
          <w:sz w:val="32"/>
          <w:szCs w:val="32"/>
        </w:rPr>
      </w:pPr>
      <w:r>
        <w:rPr>
          <w:rFonts w:hint="eastAsia" w:ascii="仿宋" w:hAnsi="仿宋" w:eastAsia="仿宋" w:cs="仿宋"/>
          <w:sz w:val="32"/>
          <w:szCs w:val="32"/>
        </w:rPr>
        <w:t>延长公示期后，符合资格要求的电商多于</w:t>
      </w:r>
      <w:r>
        <w:rPr>
          <w:rFonts w:ascii="仿宋" w:hAnsi="仿宋" w:eastAsia="仿宋" w:cs="仿宋"/>
          <w:sz w:val="32"/>
          <w:szCs w:val="32"/>
        </w:rPr>
        <w:t>3</w:t>
      </w:r>
      <w:r>
        <w:rPr>
          <w:rFonts w:hint="eastAsia" w:ascii="仿宋" w:hAnsi="仿宋" w:eastAsia="仿宋" w:cs="仿宋"/>
          <w:sz w:val="32"/>
          <w:szCs w:val="32"/>
        </w:rPr>
        <w:t>家时，按上述方法摇珠排序及签订合同；符合资格要求的电商为</w:t>
      </w:r>
      <w:r>
        <w:rPr>
          <w:rFonts w:ascii="仿宋" w:hAnsi="仿宋" w:eastAsia="仿宋" w:cs="仿宋"/>
          <w:sz w:val="32"/>
          <w:szCs w:val="32"/>
        </w:rPr>
        <w:t>1</w:t>
      </w:r>
      <w:r>
        <w:rPr>
          <w:rFonts w:hint="eastAsia" w:ascii="仿宋" w:hAnsi="仿宋" w:eastAsia="仿宋" w:cs="仿宋"/>
          <w:sz w:val="32"/>
          <w:szCs w:val="32"/>
        </w:rPr>
        <w:t>至</w:t>
      </w:r>
      <w:r>
        <w:rPr>
          <w:rFonts w:ascii="仿宋" w:hAnsi="仿宋" w:eastAsia="仿宋" w:cs="仿宋"/>
          <w:sz w:val="32"/>
          <w:szCs w:val="32"/>
        </w:rPr>
        <w:t>3</w:t>
      </w:r>
      <w:r>
        <w:rPr>
          <w:rFonts w:hint="eastAsia" w:ascii="仿宋" w:hAnsi="仿宋" w:eastAsia="仿宋" w:cs="仿宋"/>
          <w:sz w:val="32"/>
          <w:szCs w:val="32"/>
        </w:rPr>
        <w:t>家时，监狱直接与符合资格要求的电商签订合同；无符合资格要求的电商时，监狱启动应急供应机制。</w:t>
      </w:r>
    </w:p>
    <w:p>
      <w:pPr>
        <w:ind w:firstLine="643" w:firstLineChars="200"/>
        <w:rPr>
          <w:rFonts w:ascii="仿宋" w:hAnsi="仿宋" w:eastAsia="仿宋" w:cs="Times New Roman"/>
          <w:b/>
          <w:bCs/>
          <w:sz w:val="32"/>
          <w:szCs w:val="32"/>
        </w:rPr>
      </w:pPr>
      <w:r>
        <w:rPr>
          <w:rFonts w:hint="eastAsia" w:ascii="仿宋" w:hAnsi="仿宋" w:eastAsia="仿宋" w:cs="仿宋"/>
          <w:b/>
          <w:bCs/>
          <w:sz w:val="32"/>
          <w:szCs w:val="32"/>
        </w:rPr>
        <w:t>四、商品选取程序及质量、价格要求</w:t>
      </w:r>
    </w:p>
    <w:p>
      <w:pPr>
        <w:ind w:firstLine="640" w:firstLineChars="200"/>
        <w:rPr>
          <w:rFonts w:ascii="仿宋" w:hAnsi="仿宋" w:eastAsia="仿宋" w:cs="Times New Roman"/>
          <w:sz w:val="32"/>
          <w:szCs w:val="32"/>
        </w:rPr>
      </w:pPr>
      <w:r>
        <w:rPr>
          <w:rFonts w:hint="eastAsia" w:ascii="仿宋" w:hAnsi="仿宋" w:eastAsia="仿宋" w:cs="仿宋"/>
          <w:sz w:val="32"/>
          <w:szCs w:val="32"/>
        </w:rPr>
        <w:t>各监狱按《个人购物商品类别表》，划定各类别商品的价格区间，电商报送其向社会公开销售，在价格区间内的自营商品品种。</w:t>
      </w:r>
    </w:p>
    <w:p>
      <w:pPr>
        <w:ind w:firstLine="640" w:firstLineChars="200"/>
        <w:rPr>
          <w:rFonts w:ascii="仿宋" w:hAnsi="仿宋" w:eastAsia="仿宋" w:cs="Times New Roman"/>
          <w:sz w:val="32"/>
          <w:szCs w:val="32"/>
        </w:rPr>
      </w:pPr>
      <w:r>
        <w:rPr>
          <w:rFonts w:hint="eastAsia" w:ascii="仿宋" w:hAnsi="仿宋" w:eastAsia="仿宋" w:cs="仿宋"/>
          <w:sz w:val="32"/>
          <w:szCs w:val="32"/>
        </w:rPr>
        <w:t>因商品生产厂家、供应商停止供货、生产等原因，造成电商无法供货的，电商在不降低商品质量标准要求或不影响使用功能的情况下，可向监狱提出变更商品品牌或规格。</w:t>
      </w:r>
    </w:p>
    <w:p>
      <w:pPr>
        <w:ind w:firstLine="640" w:firstLineChars="200"/>
        <w:rPr>
          <w:rFonts w:ascii="仿宋" w:hAnsi="仿宋" w:eastAsia="仿宋" w:cs="Times New Roman"/>
          <w:sz w:val="32"/>
          <w:szCs w:val="32"/>
        </w:rPr>
      </w:pPr>
      <w:r>
        <w:rPr>
          <w:rFonts w:hint="eastAsia" w:ascii="仿宋" w:hAnsi="仿宋" w:eastAsia="仿宋" w:cs="仿宋"/>
          <w:sz w:val="32"/>
          <w:szCs w:val="32"/>
        </w:rPr>
        <w:t>质量及价格要求如下：</w:t>
      </w:r>
    </w:p>
    <w:p>
      <w:pPr>
        <w:ind w:firstLine="640" w:firstLineChars="200"/>
        <w:rPr>
          <w:rFonts w:ascii="仿宋" w:hAnsi="仿宋" w:eastAsia="仿宋" w:cs="Times New Roman"/>
          <w:sz w:val="32"/>
          <w:szCs w:val="32"/>
        </w:rPr>
      </w:pPr>
      <w:r>
        <w:rPr>
          <w:rFonts w:hint="eastAsia" w:ascii="仿宋" w:hAnsi="仿宋" w:eastAsia="仿宋" w:cs="仿宋"/>
          <w:sz w:val="32"/>
          <w:szCs w:val="32"/>
        </w:rPr>
        <w:t>（一）禁止供应含有</w:t>
      </w:r>
      <w:r>
        <w:rPr>
          <w:rFonts w:hint="eastAsia" w:ascii="仿宋" w:hAnsi="仿宋" w:eastAsia="仿宋" w:cs="仿宋"/>
          <w:color w:val="000000"/>
          <w:sz w:val="32"/>
          <w:szCs w:val="32"/>
        </w:rPr>
        <w:t>玻璃、金属、木器、竹器、陶瓷、绳索、酒精、绝缘物品等危险、违规、违禁品的商品。</w:t>
      </w:r>
    </w:p>
    <w:p>
      <w:pPr>
        <w:ind w:firstLine="640" w:firstLineChars="200"/>
        <w:rPr>
          <w:rFonts w:ascii="仿宋" w:hAnsi="仿宋" w:eastAsia="仿宋" w:cs="Times New Roman"/>
          <w:sz w:val="32"/>
          <w:szCs w:val="32"/>
        </w:rPr>
      </w:pPr>
      <w:r>
        <w:rPr>
          <w:rFonts w:hint="eastAsia" w:ascii="仿宋" w:hAnsi="仿宋" w:eastAsia="仿宋" w:cs="仿宋"/>
          <w:sz w:val="32"/>
          <w:szCs w:val="32"/>
        </w:rPr>
        <w:t>（二）商品具备其应当具备的使用性能，符合国家或行业标准。</w:t>
      </w:r>
    </w:p>
    <w:p>
      <w:pPr>
        <w:ind w:firstLine="640" w:firstLineChars="200"/>
        <w:rPr>
          <w:rFonts w:ascii="仿宋" w:hAnsi="仿宋" w:eastAsia="仿宋" w:cs="Times New Roman"/>
          <w:sz w:val="32"/>
          <w:szCs w:val="32"/>
        </w:rPr>
      </w:pPr>
      <w:r>
        <w:rPr>
          <w:rFonts w:hint="eastAsia" w:ascii="仿宋" w:hAnsi="仿宋" w:eastAsia="仿宋" w:cs="仿宋"/>
          <w:sz w:val="32"/>
          <w:szCs w:val="32"/>
        </w:rPr>
        <w:t>（三）商品包装应完好无破漏，可视的内容物无腐败霉变或影响使用的变型，不存在危及人身、财产安全的不合理危险。</w:t>
      </w:r>
    </w:p>
    <w:p>
      <w:pPr>
        <w:ind w:firstLine="640" w:firstLineChars="200"/>
        <w:rPr>
          <w:rFonts w:ascii="仿宋" w:hAnsi="仿宋" w:eastAsia="仿宋" w:cs="Times New Roman"/>
          <w:sz w:val="32"/>
          <w:szCs w:val="32"/>
        </w:rPr>
      </w:pPr>
      <w:r>
        <w:rPr>
          <w:rFonts w:hint="eastAsia" w:ascii="仿宋" w:hAnsi="仿宋" w:eastAsia="仿宋" w:cs="仿宋"/>
          <w:sz w:val="32"/>
          <w:szCs w:val="32"/>
        </w:rPr>
        <w:t>（四）食品必须符合食品安全要求，禁止供应有毒、有害、腐烂变质、超过保质期限、酸败、霉变、混有异物或其他感官性状异常的食品。</w:t>
      </w:r>
    </w:p>
    <w:p>
      <w:pPr>
        <w:ind w:firstLine="640" w:firstLineChars="200"/>
        <w:rPr>
          <w:rFonts w:ascii="仿宋" w:hAnsi="仿宋" w:eastAsia="仿宋" w:cs="Times New Roman"/>
          <w:sz w:val="32"/>
          <w:szCs w:val="32"/>
        </w:rPr>
      </w:pPr>
      <w:r>
        <w:rPr>
          <w:rFonts w:hint="eastAsia" w:ascii="仿宋" w:hAnsi="仿宋" w:eastAsia="仿宋" w:cs="仿宋"/>
          <w:sz w:val="32"/>
          <w:szCs w:val="32"/>
        </w:rPr>
        <w:t>（五）食品包装标签应符合《食品安全国家标准</w:t>
      </w:r>
      <w:r>
        <w:rPr>
          <w:rFonts w:ascii="仿宋" w:hAnsi="仿宋" w:eastAsia="仿宋" w:cs="仿宋"/>
          <w:sz w:val="32"/>
          <w:szCs w:val="32"/>
        </w:rPr>
        <w:t xml:space="preserve"> </w:t>
      </w:r>
      <w:r>
        <w:rPr>
          <w:rFonts w:hint="eastAsia" w:ascii="仿宋" w:hAnsi="仿宋" w:eastAsia="仿宋" w:cs="仿宋"/>
          <w:sz w:val="32"/>
          <w:szCs w:val="32"/>
        </w:rPr>
        <w:t>预包装食品标签通则》（</w:t>
      </w:r>
      <w:r>
        <w:rPr>
          <w:rFonts w:ascii="仿宋" w:hAnsi="仿宋" w:eastAsia="仿宋" w:cs="仿宋"/>
          <w:sz w:val="32"/>
          <w:szCs w:val="32"/>
        </w:rPr>
        <w:t>GB 7718</w:t>
      </w:r>
      <w:r>
        <w:rPr>
          <w:rFonts w:hint="eastAsia" w:ascii="仿宋" w:hAnsi="仿宋" w:eastAsia="仿宋" w:cs="仿宋"/>
          <w:sz w:val="32"/>
          <w:szCs w:val="32"/>
        </w:rPr>
        <w:t>）要求，包括食品名称、配料表、净含量、规格、生产者（或）经销者的名称、地址和联系方式、生产日期和保质期、贮存条件、食品生产许可证编号、产品标准代号等内容。</w:t>
      </w:r>
    </w:p>
    <w:p>
      <w:pPr>
        <w:ind w:firstLine="640" w:firstLineChars="200"/>
        <w:rPr>
          <w:rFonts w:ascii="仿宋" w:hAnsi="仿宋" w:eastAsia="仿宋" w:cs="Times New Roman"/>
          <w:sz w:val="32"/>
          <w:szCs w:val="32"/>
        </w:rPr>
      </w:pPr>
      <w:r>
        <w:rPr>
          <w:rFonts w:hint="eastAsia" w:ascii="仿宋" w:hAnsi="仿宋" w:eastAsia="仿宋" w:cs="仿宋"/>
          <w:sz w:val="32"/>
          <w:szCs w:val="32"/>
        </w:rPr>
        <w:t>（六）有保质期限的商品剩余保存期不得少于原有保质期的二分之一。</w:t>
      </w:r>
    </w:p>
    <w:p>
      <w:pPr>
        <w:ind w:firstLine="640" w:firstLineChars="200"/>
        <w:rPr>
          <w:rFonts w:ascii="仿宋" w:hAnsi="仿宋" w:eastAsia="仿宋" w:cs="Times New Roman"/>
          <w:sz w:val="32"/>
          <w:szCs w:val="32"/>
        </w:rPr>
      </w:pPr>
      <w:r>
        <w:rPr>
          <w:rFonts w:hint="eastAsia" w:ascii="仿宋" w:hAnsi="仿宋" w:eastAsia="仿宋" w:cs="仿宋"/>
          <w:sz w:val="32"/>
          <w:szCs w:val="32"/>
        </w:rPr>
        <w:t>（七）销售给罪犯的价格应包含产品价格、运输、装卸、售后服务、保险、搬运费、税金等一切费用。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（八）电商提供给监狱的商品价格不得高于自有电子商务平台同期向社会公众销售价格（秒杀、满减、团购、特惠等限时限量的活动价格除外）。</w:t>
      </w:r>
    </w:p>
    <w:p>
      <w:pPr>
        <w:ind w:firstLine="643" w:firstLineChars="200"/>
        <w:jc w:val="left"/>
        <w:rPr>
          <w:rFonts w:ascii="仿宋" w:hAnsi="仿宋" w:eastAsia="仿宋" w:cs="Times New Roman"/>
          <w:b/>
          <w:bCs/>
          <w:sz w:val="32"/>
          <w:szCs w:val="32"/>
        </w:rPr>
      </w:pPr>
      <w:r>
        <w:rPr>
          <w:rFonts w:hint="eastAsia" w:ascii="仿宋" w:hAnsi="仿宋" w:eastAsia="仿宋" w:cs="仿宋"/>
          <w:b/>
          <w:bCs/>
          <w:sz w:val="32"/>
          <w:szCs w:val="32"/>
        </w:rPr>
        <w:t>五、商品配送及验收</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（一）配送。电商接收监狱订单，以监区或分监区为单位配齐货物，一般应于</w:t>
      </w:r>
      <w:r>
        <w:rPr>
          <w:rFonts w:ascii="仿宋" w:hAnsi="仿宋" w:eastAsia="仿宋" w:cs="仿宋"/>
          <w:sz w:val="32"/>
          <w:szCs w:val="32"/>
        </w:rPr>
        <w:t>7</w:t>
      </w:r>
      <w:r>
        <w:rPr>
          <w:rFonts w:hint="eastAsia" w:ascii="仿宋" w:hAnsi="仿宋" w:eastAsia="仿宋" w:cs="仿宋"/>
          <w:sz w:val="32"/>
          <w:szCs w:val="32"/>
        </w:rPr>
        <w:t>天内，由自有配送团队及车辆（建议每台车除司机外再配至少一名理货员）配送至监狱指定位置，同时按监区（或分监区）提供货物汇总清单供签收使用。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（二）验收。货物由监狱按《广东省监狱罪犯生活物资验收管理办法》在商品到货当天进行安全检查、双方清点数量后在货物汇总清单签名确认。数量不足的，电商一般须在</w:t>
      </w:r>
      <w:r>
        <w:rPr>
          <w:rFonts w:ascii="仿宋" w:hAnsi="仿宋" w:eastAsia="仿宋" w:cs="仿宋"/>
          <w:sz w:val="32"/>
          <w:szCs w:val="32"/>
        </w:rPr>
        <w:t>5</w:t>
      </w:r>
      <w:r>
        <w:rPr>
          <w:rFonts w:hint="eastAsia" w:ascii="仿宋" w:hAnsi="仿宋" w:eastAsia="仿宋" w:cs="仿宋"/>
          <w:sz w:val="32"/>
          <w:szCs w:val="32"/>
        </w:rPr>
        <w:t>个工作日内补齐。</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如监狱在验收后发现商品有质量问题需要退换货的，由双方协商退换货方式，电商一般须在</w:t>
      </w:r>
      <w:r>
        <w:rPr>
          <w:rFonts w:ascii="仿宋" w:hAnsi="仿宋" w:eastAsia="仿宋" w:cs="仿宋"/>
          <w:sz w:val="32"/>
          <w:szCs w:val="32"/>
        </w:rPr>
        <w:t>5</w:t>
      </w:r>
      <w:r>
        <w:rPr>
          <w:rFonts w:hint="eastAsia" w:ascii="仿宋" w:hAnsi="仿宋" w:eastAsia="仿宋" w:cs="仿宋"/>
          <w:sz w:val="32"/>
          <w:szCs w:val="32"/>
        </w:rPr>
        <w:t>个工作日内完成退换。</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（四）物资验收时未发现质量问题，在收货后</w:t>
      </w:r>
      <w:r>
        <w:rPr>
          <w:rFonts w:ascii="仿宋" w:hAnsi="仿宋" w:eastAsia="仿宋" w:cs="仿宋"/>
          <w:sz w:val="32"/>
          <w:szCs w:val="32"/>
        </w:rPr>
        <w:t>7</w:t>
      </w:r>
      <w:r>
        <w:rPr>
          <w:rFonts w:hint="eastAsia" w:ascii="仿宋" w:hAnsi="仿宋" w:eastAsia="仿宋" w:cs="仿宋"/>
          <w:sz w:val="32"/>
          <w:szCs w:val="32"/>
        </w:rPr>
        <w:t>天内发现质量问题的，除电商有充分证据证明因监狱方保管、使用不善导致质量问题外（监狱需配合电商调查取证），电商需无条件更换该批次该品种商品。</w:t>
      </w:r>
    </w:p>
    <w:p>
      <w:pPr>
        <w:ind w:firstLine="643" w:firstLineChars="200"/>
        <w:jc w:val="left"/>
        <w:rPr>
          <w:rFonts w:ascii="仿宋" w:hAnsi="仿宋" w:eastAsia="仿宋" w:cs="Times New Roman"/>
          <w:b/>
          <w:bCs/>
          <w:kern w:val="0"/>
          <w:sz w:val="32"/>
          <w:szCs w:val="32"/>
        </w:rPr>
      </w:pPr>
      <w:r>
        <w:rPr>
          <w:rFonts w:hint="eastAsia" w:ascii="仿宋" w:hAnsi="仿宋" w:eastAsia="仿宋" w:cs="仿宋"/>
          <w:b/>
          <w:bCs/>
          <w:kern w:val="0"/>
          <w:sz w:val="32"/>
          <w:szCs w:val="32"/>
        </w:rPr>
        <w:t>六、货款支付</w:t>
      </w:r>
    </w:p>
    <w:p>
      <w:pPr>
        <w:ind w:firstLine="640" w:firstLineChars="200"/>
        <w:jc w:val="left"/>
        <w:rPr>
          <w:rFonts w:ascii="仿宋" w:hAnsi="仿宋" w:eastAsia="仿宋" w:cs="Times New Roman"/>
          <w:b/>
          <w:bCs/>
          <w:sz w:val="32"/>
          <w:szCs w:val="32"/>
        </w:rPr>
      </w:pPr>
      <w:r>
        <w:rPr>
          <w:rFonts w:hint="eastAsia" w:ascii="仿宋" w:hAnsi="仿宋" w:eastAsia="仿宋" w:cs="仿宋"/>
          <w:sz w:val="32"/>
          <w:szCs w:val="32"/>
        </w:rPr>
        <w:t>电商按监狱需求完成月度供货后，于次月</w:t>
      </w:r>
      <w:r>
        <w:rPr>
          <w:rFonts w:ascii="仿宋" w:hAnsi="仿宋" w:eastAsia="仿宋" w:cs="仿宋"/>
          <w:sz w:val="32"/>
          <w:szCs w:val="32"/>
        </w:rPr>
        <w:t>10</w:t>
      </w:r>
      <w:r>
        <w:rPr>
          <w:rFonts w:hint="eastAsia" w:ascii="仿宋" w:hAnsi="仿宋" w:eastAsia="仿宋" w:cs="仿宋"/>
          <w:sz w:val="32"/>
          <w:szCs w:val="32"/>
        </w:rPr>
        <w:t>日前凭国家正式发票向监狱申请付款，监狱收到申请后在账期内结清货款，一般通过转账或支票方式支付。</w:t>
      </w:r>
    </w:p>
    <w:p>
      <w:pPr>
        <w:ind w:firstLine="643" w:firstLineChars="200"/>
        <w:jc w:val="left"/>
        <w:rPr>
          <w:rFonts w:ascii="仿宋" w:hAnsi="仿宋" w:eastAsia="仿宋" w:cs="Times New Roman"/>
          <w:b/>
          <w:bCs/>
          <w:sz w:val="32"/>
          <w:szCs w:val="32"/>
        </w:rPr>
      </w:pPr>
      <w:r>
        <w:rPr>
          <w:rFonts w:hint="eastAsia" w:ascii="仿宋" w:hAnsi="仿宋" w:eastAsia="仿宋" w:cs="仿宋"/>
          <w:b/>
          <w:bCs/>
          <w:sz w:val="32"/>
          <w:szCs w:val="32"/>
        </w:rPr>
        <w:t>七</w:t>
      </w:r>
      <w:r>
        <w:rPr>
          <w:rFonts w:hint="eastAsia" w:ascii="仿宋" w:hAnsi="仿宋" w:eastAsia="仿宋" w:cs="仿宋"/>
          <w:b/>
          <w:bCs/>
          <w:kern w:val="0"/>
          <w:sz w:val="32"/>
          <w:szCs w:val="32"/>
        </w:rPr>
        <w:t>、</w:t>
      </w:r>
      <w:r>
        <w:rPr>
          <w:rFonts w:hint="eastAsia" w:ascii="仿宋" w:hAnsi="仿宋" w:eastAsia="仿宋" w:cs="仿宋"/>
          <w:b/>
          <w:bCs/>
          <w:sz w:val="32"/>
          <w:szCs w:val="32"/>
        </w:rPr>
        <w:t>电商权利</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（一）在经营业务范围内参加电商采购活动；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（二）有权拒绝监狱及其工作人员提出的不正当要求；</w:t>
      </w:r>
    </w:p>
    <w:p>
      <w:pPr>
        <w:ind w:firstLine="640" w:firstLineChars="200"/>
        <w:jc w:val="left"/>
        <w:rPr>
          <w:rFonts w:ascii="仿宋" w:hAnsi="仿宋" w:eastAsia="仿宋" w:cs="Times New Roman"/>
          <w:b/>
          <w:bCs/>
          <w:kern w:val="0"/>
          <w:sz w:val="32"/>
          <w:szCs w:val="32"/>
        </w:rPr>
      </w:pPr>
      <w:r>
        <w:rPr>
          <w:rFonts w:hint="eastAsia" w:ascii="仿宋" w:hAnsi="仿宋" w:eastAsia="仿宋" w:cs="仿宋"/>
          <w:sz w:val="32"/>
          <w:szCs w:val="32"/>
        </w:rPr>
        <w:t>（三）法律、法规和规章规定的其他权利。</w:t>
      </w:r>
    </w:p>
    <w:p>
      <w:pPr>
        <w:ind w:firstLine="643" w:firstLineChars="200"/>
        <w:jc w:val="left"/>
        <w:rPr>
          <w:rFonts w:ascii="仿宋" w:hAnsi="仿宋" w:eastAsia="仿宋" w:cs="Times New Roman"/>
          <w:b/>
          <w:bCs/>
          <w:sz w:val="32"/>
          <w:szCs w:val="32"/>
        </w:rPr>
      </w:pPr>
      <w:r>
        <w:rPr>
          <w:rFonts w:hint="eastAsia" w:ascii="仿宋" w:hAnsi="仿宋" w:eastAsia="仿宋" w:cs="仿宋"/>
          <w:b/>
          <w:bCs/>
          <w:sz w:val="32"/>
          <w:szCs w:val="32"/>
        </w:rPr>
        <w:t>八</w:t>
      </w:r>
      <w:r>
        <w:rPr>
          <w:rFonts w:hint="eastAsia" w:ascii="仿宋" w:hAnsi="仿宋" w:eastAsia="仿宋" w:cs="仿宋"/>
          <w:b/>
          <w:bCs/>
          <w:kern w:val="0"/>
          <w:sz w:val="32"/>
          <w:szCs w:val="32"/>
        </w:rPr>
        <w:t>、</w:t>
      </w:r>
      <w:r>
        <w:rPr>
          <w:rFonts w:hint="eastAsia" w:ascii="仿宋" w:hAnsi="仿宋" w:eastAsia="仿宋" w:cs="仿宋"/>
          <w:b/>
          <w:bCs/>
          <w:sz w:val="32"/>
          <w:szCs w:val="32"/>
        </w:rPr>
        <w:t>电商义务</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（一）完成自有电子商务平台与监狱罪犯生活管理系统的数据对接；</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（二）自觉遵守法律法规，独立、自主、诚信参与电商采购活动；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（三）按规定与监狱签订采购合同并依法履行合同义务；</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（四）为监狱提供符合质量要求的货物和优质的售后服务；</w:t>
      </w:r>
      <w:r>
        <w:rPr>
          <w:rFonts w:ascii="仿宋" w:hAnsi="仿宋" w:eastAsia="仿宋" w:cs="Times New Roman"/>
          <w:sz w:val="32"/>
          <w:szCs w:val="32"/>
        </w:rPr>
        <w:br w:type="textWrapping"/>
      </w:r>
      <w:r>
        <w:rPr>
          <w:rFonts w:ascii="仿宋" w:hAnsi="仿宋" w:eastAsia="仿宋" w:cs="仿宋"/>
          <w:sz w:val="32"/>
          <w:szCs w:val="32"/>
        </w:rPr>
        <w:t xml:space="preserve">    </w:t>
      </w:r>
      <w:r>
        <w:rPr>
          <w:rFonts w:hint="eastAsia" w:ascii="仿宋" w:hAnsi="仿宋" w:eastAsia="仿宋" w:cs="仿宋"/>
          <w:sz w:val="32"/>
          <w:szCs w:val="32"/>
        </w:rPr>
        <w:t>（五）工作人员自觉遵守监狱的管理规定；</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（六）法律、法规和规章规定的其他义务。</w:t>
      </w:r>
    </w:p>
    <w:p>
      <w:pPr>
        <w:ind w:firstLine="643" w:firstLineChars="200"/>
        <w:jc w:val="left"/>
        <w:rPr>
          <w:rFonts w:ascii="仿宋" w:hAnsi="仿宋" w:eastAsia="仿宋" w:cs="Times New Roman"/>
          <w:b/>
          <w:bCs/>
          <w:kern w:val="0"/>
          <w:sz w:val="32"/>
          <w:szCs w:val="32"/>
        </w:rPr>
      </w:pPr>
      <w:r>
        <w:rPr>
          <w:rFonts w:hint="eastAsia" w:ascii="仿宋" w:hAnsi="仿宋" w:eastAsia="仿宋" w:cs="仿宋"/>
          <w:b/>
          <w:bCs/>
          <w:kern w:val="0"/>
          <w:sz w:val="32"/>
          <w:szCs w:val="32"/>
        </w:rPr>
        <w:t>九、电商管理要求</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（一）严禁采取向监狱工作人员行贿、给回扣等不正当竞争行为；</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（二）设立专门的技术团队及服务团队，提供客服联系电话；</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（三）必须提供完整、真实的物流信息；</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（四）不得无故擅自取消订单；</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（五）必须按照规定的时间以及合同约定的地点完成配送服务，不得收取配送费用；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（六）必须依照国家有关规定提供自监狱收到商品之日起七日内免费退换货服务；</w:t>
      </w:r>
    </w:p>
    <w:p>
      <w:pPr>
        <w:ind w:firstLine="640" w:firstLineChars="200"/>
        <w:jc w:val="left"/>
        <w:rPr>
          <w:rFonts w:ascii="仿宋" w:hAnsi="仿宋" w:eastAsia="仿宋" w:cs="Times New Roman"/>
          <w:b/>
          <w:bCs/>
          <w:kern w:val="0"/>
          <w:sz w:val="32"/>
          <w:szCs w:val="32"/>
        </w:rPr>
      </w:pPr>
      <w:r>
        <w:rPr>
          <w:rFonts w:hint="eastAsia" w:ascii="仿宋" w:hAnsi="仿宋" w:eastAsia="仿宋" w:cs="仿宋"/>
          <w:sz w:val="32"/>
          <w:szCs w:val="32"/>
        </w:rPr>
        <w:t>（七）出现商品或售后服务投诉纠纷的，必须在服务承诺及合同约定范围内妥善解决；在出现严重质量问题或商品厂家推诿质量、服务责任时，必须承担最终责任并提供质量和服务保障。</w:t>
      </w:r>
    </w:p>
    <w:p>
      <w:pPr>
        <w:ind w:firstLine="640" w:firstLineChars="200"/>
        <w:rPr>
          <w:rFonts w:ascii="仿宋" w:hAnsi="仿宋" w:eastAsia="仿宋" w:cs="Times New Roman"/>
          <w:sz w:val="32"/>
          <w:szCs w:val="32"/>
        </w:rPr>
      </w:pPr>
      <w:r>
        <w:rPr>
          <w:rFonts w:hint="eastAsia" w:ascii="仿宋" w:hAnsi="仿宋" w:eastAsia="仿宋" w:cs="仿宋"/>
          <w:sz w:val="32"/>
          <w:szCs w:val="32"/>
        </w:rPr>
        <w:t>（八）有下列行为的电商，暂停</w:t>
      </w:r>
      <w:r>
        <w:rPr>
          <w:rFonts w:ascii="仿宋" w:hAnsi="仿宋" w:eastAsia="仿宋" w:cs="仿宋"/>
          <w:sz w:val="32"/>
          <w:szCs w:val="32"/>
        </w:rPr>
        <w:t>1</w:t>
      </w:r>
      <w:r>
        <w:rPr>
          <w:rFonts w:hint="eastAsia" w:ascii="仿宋" w:hAnsi="仿宋" w:eastAsia="仿宋" w:cs="仿宋"/>
          <w:sz w:val="32"/>
          <w:szCs w:val="32"/>
        </w:rPr>
        <w:t>个月供应资格：</w:t>
      </w:r>
    </w:p>
    <w:p>
      <w:pPr>
        <w:rPr>
          <w:rFonts w:ascii="仿宋" w:hAnsi="仿宋" w:eastAsia="仿宋" w:cs="Times New Roman"/>
          <w:sz w:val="32"/>
          <w:szCs w:val="32"/>
        </w:rPr>
      </w:pPr>
      <w:r>
        <w:rPr>
          <w:rFonts w:ascii="仿宋" w:hAnsi="仿宋" w:eastAsia="仿宋" w:cs="仿宋"/>
          <w:sz w:val="32"/>
          <w:szCs w:val="32"/>
        </w:rPr>
        <w:t xml:space="preserve">    1</w:t>
      </w:r>
      <w:r>
        <w:rPr>
          <w:rFonts w:hint="eastAsia" w:ascii="仿宋" w:hAnsi="仿宋" w:eastAsia="仿宋" w:cs="仿宋"/>
          <w:sz w:val="32"/>
          <w:szCs w:val="32"/>
        </w:rPr>
        <w:t>．未按规定时间向监狱发送采购价目表的；</w:t>
      </w:r>
    </w:p>
    <w:p>
      <w:pPr>
        <w:ind w:firstLine="63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．未按采购计划时间供货的（提前两天与监狱协商除外）；</w:t>
      </w:r>
    </w:p>
    <w:p>
      <w:pPr>
        <w:ind w:firstLine="63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．供应的商品品牌、质量等级与订单不符的；</w:t>
      </w:r>
    </w:p>
    <w:p>
      <w:pPr>
        <w:ind w:firstLine="63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．订单（按监狱生活信息系统生成的订单计算）配送成功率（按月计算）低于</w:t>
      </w:r>
      <w:r>
        <w:rPr>
          <w:rFonts w:ascii="仿宋" w:hAnsi="仿宋" w:eastAsia="仿宋" w:cs="仿宋"/>
          <w:sz w:val="32"/>
          <w:szCs w:val="32"/>
        </w:rPr>
        <w:t>95%</w:t>
      </w:r>
      <w:r>
        <w:rPr>
          <w:rFonts w:hint="eastAsia" w:ascii="仿宋" w:hAnsi="仿宋" w:eastAsia="仿宋" w:cs="仿宋"/>
          <w:sz w:val="32"/>
          <w:szCs w:val="32"/>
        </w:rPr>
        <w:t>的。</w:t>
      </w:r>
    </w:p>
    <w:p>
      <w:pPr>
        <w:ind w:firstLine="640" w:firstLineChars="200"/>
        <w:rPr>
          <w:rFonts w:ascii="仿宋" w:hAnsi="仿宋" w:eastAsia="仿宋" w:cs="Times New Roman"/>
          <w:sz w:val="32"/>
          <w:szCs w:val="32"/>
        </w:rPr>
      </w:pPr>
      <w:r>
        <w:rPr>
          <w:rFonts w:hint="eastAsia" w:ascii="仿宋" w:hAnsi="仿宋" w:eastAsia="仿宋" w:cs="仿宋"/>
          <w:sz w:val="32"/>
          <w:szCs w:val="32"/>
        </w:rPr>
        <w:t>（九）有下列行为的电商，暂停</w:t>
      </w:r>
      <w:r>
        <w:rPr>
          <w:rFonts w:ascii="仿宋" w:hAnsi="仿宋" w:eastAsia="仿宋" w:cs="仿宋"/>
          <w:sz w:val="32"/>
          <w:szCs w:val="32"/>
        </w:rPr>
        <w:t>2</w:t>
      </w:r>
      <w:r>
        <w:rPr>
          <w:rFonts w:hint="eastAsia" w:ascii="仿宋" w:hAnsi="仿宋" w:eastAsia="仿宋" w:cs="仿宋"/>
          <w:sz w:val="32"/>
          <w:szCs w:val="32"/>
        </w:rPr>
        <w:t>个月供应资格：</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．商品价格高于自有电子商务平台同期价格的（秒杀价、特价除外）；</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．对货物检查把关不严，造成现金、绳索、利器等危险品、违禁品、违规品流入狱内的。</w:t>
      </w:r>
    </w:p>
    <w:p>
      <w:pPr>
        <w:ind w:firstLine="640" w:firstLineChars="200"/>
        <w:rPr>
          <w:rFonts w:ascii="仿宋" w:hAnsi="仿宋" w:eastAsia="仿宋" w:cs="Times New Roman"/>
          <w:sz w:val="32"/>
          <w:szCs w:val="32"/>
        </w:rPr>
      </w:pPr>
      <w:r>
        <w:rPr>
          <w:rFonts w:hint="eastAsia" w:ascii="仿宋" w:hAnsi="仿宋" w:eastAsia="仿宋" w:cs="仿宋"/>
          <w:sz w:val="32"/>
          <w:szCs w:val="32"/>
        </w:rPr>
        <w:t>（十）有下列行为的电商，暂停</w:t>
      </w:r>
      <w:r>
        <w:rPr>
          <w:rFonts w:ascii="仿宋" w:hAnsi="仿宋" w:eastAsia="仿宋" w:cs="仿宋"/>
          <w:sz w:val="32"/>
          <w:szCs w:val="32"/>
        </w:rPr>
        <w:t>3</w:t>
      </w:r>
      <w:r>
        <w:rPr>
          <w:rFonts w:hint="eastAsia" w:ascii="仿宋" w:hAnsi="仿宋" w:eastAsia="仿宋" w:cs="仿宋"/>
          <w:sz w:val="32"/>
          <w:szCs w:val="32"/>
        </w:rPr>
        <w:t>个月供应资格：</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．擅自取消订单的；</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．因电商所供应商品导致监狱发生食品安全事故的；</w:t>
      </w:r>
    </w:p>
    <w:p>
      <w:pPr>
        <w:ind w:firstLine="640" w:firstLineChars="200"/>
        <w:jc w:val="left"/>
        <w:rPr>
          <w:rFonts w:ascii="仿宋" w:hAnsi="仿宋" w:eastAsia="仿宋" w:cs="Times New Roman"/>
          <w:b/>
          <w:bCs/>
          <w:kern w:val="0"/>
          <w:sz w:val="32"/>
          <w:szCs w:val="32"/>
        </w:rPr>
      </w:pPr>
      <w:r>
        <w:rPr>
          <w:rFonts w:hint="eastAsia" w:ascii="仿宋" w:hAnsi="仿宋" w:eastAsia="仿宋" w:cs="仿宋"/>
          <w:sz w:val="32"/>
          <w:szCs w:val="32"/>
        </w:rPr>
        <w:t>（十一）暂停资格时间到期前五个工作日内，被暂停电商资格的电商应当向监狱提交书面整改材料，申请恢复电商供应资格。</w:t>
      </w:r>
    </w:p>
    <w:p>
      <w:pPr>
        <w:ind w:firstLine="640" w:firstLineChars="200"/>
        <w:rPr>
          <w:rFonts w:ascii="仿宋" w:hAnsi="仿宋" w:eastAsia="仿宋" w:cs="Times New Roman"/>
          <w:sz w:val="32"/>
          <w:szCs w:val="32"/>
        </w:rPr>
      </w:pPr>
      <w:r>
        <w:rPr>
          <w:rFonts w:hint="eastAsia" w:ascii="仿宋" w:hAnsi="仿宋" w:eastAsia="仿宋" w:cs="仿宋"/>
          <w:sz w:val="32"/>
          <w:szCs w:val="32"/>
        </w:rPr>
        <w:t>（十二）有下列行为的电商，取消供应资格，</w:t>
      </w:r>
      <w:r>
        <w:rPr>
          <w:rFonts w:ascii="仿宋" w:hAnsi="仿宋" w:eastAsia="仿宋" w:cs="仿宋"/>
          <w:sz w:val="32"/>
          <w:szCs w:val="32"/>
        </w:rPr>
        <w:t>3</w:t>
      </w:r>
      <w:r>
        <w:rPr>
          <w:rFonts w:hint="eastAsia" w:ascii="仿宋" w:hAnsi="仿宋" w:eastAsia="仿宋" w:cs="仿宋"/>
          <w:sz w:val="32"/>
          <w:szCs w:val="32"/>
        </w:rPr>
        <w:t>年内不得再参与本项目：</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．提供虚假材料，骗取入围电商资格的；</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．有行贿、给回扣等不正当竞争行为的；</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．由其他供应商代替开展交易活动的；</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．提供非自营商品的；</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．工作人员为罪犯传带物品、口信、信件，造成重大社会不良影响的；</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．工作人员为罪犯传带违禁品、违规品、危险品的；</w:t>
      </w:r>
    </w:p>
    <w:p>
      <w:pPr>
        <w:ind w:firstLine="640" w:firstLineChars="200"/>
        <w:jc w:val="left"/>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．合同期内累计</w:t>
      </w:r>
      <w:r>
        <w:rPr>
          <w:rFonts w:ascii="仿宋" w:hAnsi="仿宋" w:eastAsia="仿宋" w:cs="仿宋"/>
          <w:sz w:val="32"/>
          <w:szCs w:val="32"/>
        </w:rPr>
        <w:t>2</w:t>
      </w:r>
      <w:r>
        <w:rPr>
          <w:rFonts w:hint="eastAsia" w:ascii="仿宋" w:hAnsi="仿宋" w:eastAsia="仿宋" w:cs="仿宋"/>
          <w:sz w:val="32"/>
          <w:szCs w:val="32"/>
        </w:rPr>
        <w:t>次被暂停供应资格的。</w:t>
      </w:r>
    </w:p>
    <w:p>
      <w:pPr>
        <w:ind w:firstLine="643" w:firstLineChars="200"/>
        <w:jc w:val="left"/>
        <w:rPr>
          <w:rFonts w:ascii="仿宋" w:hAnsi="仿宋" w:eastAsia="仿宋" w:cs="Times New Roman"/>
          <w:b/>
          <w:bCs/>
          <w:kern w:val="0"/>
          <w:sz w:val="32"/>
          <w:szCs w:val="32"/>
        </w:rPr>
      </w:pPr>
      <w:r>
        <w:rPr>
          <w:rFonts w:hint="eastAsia" w:ascii="仿宋" w:hAnsi="仿宋" w:eastAsia="仿宋" w:cs="仿宋"/>
          <w:b/>
          <w:bCs/>
          <w:kern w:val="0"/>
          <w:sz w:val="32"/>
          <w:szCs w:val="32"/>
        </w:rPr>
        <w:t>十、外来人员进出监管区须知</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由于监狱工作的特殊性，电商应认真教育本单位工作人员严格遵守监狱的相关管理规定。</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（一）外来人员必须遵守法律法规，不得假借监狱名义从事有损监狱形象的行为。</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（二）外来人员进入监管区应提高警惕，注意人身安全保护，加强自我防范意识；自觉与罪犯划清界线，防止被罪犯利用。</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（三）外来人员进入监管区必须衣着整齐，举止文明；女士不得衣着暴露。</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（四）凡需进入监管区的外来人员必须由合作方开具委派证明和身份证明原件，向狱方提出申请，经核准后办理相关手续。</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（五）外来车辆应凭审批手续并由监狱警察带领或监狱指定人员驾驶，方可进出监管区大门。</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（六）所有进出监管区大门的人员、车辆和物品应接受监门警察和监门哨兵的检查，凭通行证件或经监狱审批的手续，人证相符、手续齐全方可进出监管区大门。</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（八）外来人员不得携带违禁品、违规品、危险品等可能影响监管安全的物品进入监管区，进入监管区时必须按规定将移动电话等物品保管在贮物箱。</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违禁品是指枪支弹药、通讯设备、现金、刀具、毒品、麻醉及精神药品、军警制服、便服、假发、反动、淫秽宣传制品等物品；</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pPr>
        <w:ind w:firstLine="640" w:firstLineChars="200"/>
        <w:jc w:val="left"/>
        <w:rPr>
          <w:rFonts w:ascii="仿宋" w:hAnsi="仿宋" w:eastAsia="仿宋" w:cs="Times New Roman"/>
          <w:kern w:val="0"/>
          <w:sz w:val="32"/>
          <w:szCs w:val="32"/>
        </w:rPr>
      </w:pPr>
      <w:r>
        <w:rPr>
          <w:rFonts w:hint="eastAsia" w:ascii="仿宋" w:hAnsi="仿宋" w:eastAsia="仿宋" w:cs="仿宋"/>
          <w:sz w:val="32"/>
          <w:szCs w:val="32"/>
        </w:rPr>
        <w:t>危险品是指钝器、攀高物、易燃易爆、剧毒、放射、腐蚀性等物品。</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（九）外来人员进入监管区大门后，必须将《外来人员通行证》或《外来人员临时通行证》挂于胸前，并妥善保管。</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（十）外来人员在监管区内必须遵守监狱的下列规定：</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、不得擅自与罪犯接触，与罪犯认老乡、攀亲结友；</w:t>
      </w:r>
    </w:p>
    <w:p>
      <w:pPr>
        <w:ind w:firstLine="640" w:firstLineChars="200"/>
        <w:jc w:val="left"/>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、不得为罪犯传带、保管任何物品；</w:t>
      </w:r>
      <w:r>
        <w:rPr>
          <w:rFonts w:ascii="仿宋" w:hAnsi="仿宋" w:eastAsia="仿宋" w:cs="仿宋"/>
          <w:kern w:val="0"/>
          <w:sz w:val="32"/>
          <w:szCs w:val="32"/>
        </w:rPr>
        <w:t xml:space="preserve"> </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、不得为罪犯邮寄信件、捎口信或替罪犯打电话；</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、不得在监管区拍照、摄像或录音；</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、不得在监管区内随意走动，非经许可不得进入监舍区；</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、不得与罪犯交谈业务以外的内容；</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7</w:t>
      </w:r>
      <w:r>
        <w:rPr>
          <w:rFonts w:hint="eastAsia" w:ascii="仿宋" w:hAnsi="仿宋" w:eastAsia="仿宋" w:cs="仿宋"/>
          <w:kern w:val="0"/>
          <w:sz w:val="32"/>
          <w:szCs w:val="32"/>
        </w:rPr>
        <w:t>、不得散布不利于罪犯改造的言论；</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8</w:t>
      </w:r>
      <w:r>
        <w:rPr>
          <w:rFonts w:hint="eastAsia" w:ascii="仿宋" w:hAnsi="仿宋" w:eastAsia="仿宋" w:cs="仿宋"/>
          <w:kern w:val="0"/>
          <w:sz w:val="32"/>
          <w:szCs w:val="32"/>
        </w:rPr>
        <w:t>、不得干涉、干扰监狱对罪犯的执法活动；</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9</w:t>
      </w:r>
      <w:r>
        <w:rPr>
          <w:rFonts w:hint="eastAsia" w:ascii="仿宋" w:hAnsi="仿宋" w:eastAsia="仿宋" w:cs="仿宋"/>
          <w:kern w:val="0"/>
          <w:sz w:val="32"/>
          <w:szCs w:val="32"/>
        </w:rPr>
        <w:t>、不得破坏监狱设施；</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10</w:t>
      </w:r>
      <w:r>
        <w:rPr>
          <w:rFonts w:hint="eastAsia" w:ascii="仿宋" w:hAnsi="仿宋" w:eastAsia="仿宋" w:cs="仿宋"/>
          <w:kern w:val="0"/>
          <w:sz w:val="32"/>
          <w:szCs w:val="32"/>
        </w:rPr>
        <w:t>、患有传染性疾病的外来人员严禁进入监管区；</w:t>
      </w:r>
    </w:p>
    <w:p>
      <w:pPr>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11</w:t>
      </w:r>
      <w:r>
        <w:rPr>
          <w:rFonts w:hint="eastAsia" w:ascii="仿宋" w:hAnsi="仿宋" w:eastAsia="仿宋" w:cs="仿宋"/>
          <w:kern w:val="0"/>
          <w:sz w:val="32"/>
          <w:szCs w:val="32"/>
        </w:rPr>
        <w:t>、不得向无关人员谈及监狱工作秘密，或从事其它有碍监管安全的行为。</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（十一）外来车辆应按指定位置停放并熄火，拔下钥匙，锁紧车门窗。所有车辆在当天</w:t>
      </w:r>
      <w:r>
        <w:rPr>
          <w:rFonts w:ascii="仿宋" w:hAnsi="仿宋" w:eastAsia="仿宋" w:cs="仿宋"/>
          <w:kern w:val="0"/>
          <w:sz w:val="32"/>
          <w:szCs w:val="32"/>
        </w:rPr>
        <w:t>21</w:t>
      </w:r>
      <w:r>
        <w:rPr>
          <w:rFonts w:hint="eastAsia" w:ascii="仿宋" w:hAnsi="仿宋" w:eastAsia="仿宋" w:cs="仿宋"/>
          <w:kern w:val="0"/>
          <w:sz w:val="32"/>
          <w:szCs w:val="32"/>
        </w:rPr>
        <w:t>时前应驶离监管区。</w:t>
      </w:r>
    </w:p>
    <w:p>
      <w:pPr>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十二）外来人员若违反《广东省监狱监管区大门管理规定（试行）》的，监狱将责成电商将其解聘、辞退或调离，严禁其再次进入监管区，有违法行为的送司法机关处理，给监狱造成损失的，由电商承担赔偿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PAGE   \* MERGEFORMAT</w:instrText>
    </w:r>
    <w:r>
      <w:fldChar w:fldCharType="separate"/>
    </w:r>
    <w:r>
      <w:rPr>
        <w:lang w:val="zh-CN"/>
      </w:rPr>
      <w:t>4</w:t>
    </w:r>
    <w:r>
      <w:rPr>
        <w:lang w:val="zh-CN"/>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67B73"/>
    <w:rsid w:val="000703A0"/>
    <w:rsid w:val="00081A65"/>
    <w:rsid w:val="000872B2"/>
    <w:rsid w:val="0008765A"/>
    <w:rsid w:val="000A60DD"/>
    <w:rsid w:val="000B2130"/>
    <w:rsid w:val="000B6F6E"/>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D6902"/>
    <w:rsid w:val="001E176E"/>
    <w:rsid w:val="001E5828"/>
    <w:rsid w:val="001F02A4"/>
    <w:rsid w:val="001F50F8"/>
    <w:rsid w:val="0020001C"/>
    <w:rsid w:val="00207266"/>
    <w:rsid w:val="002120A6"/>
    <w:rsid w:val="00215004"/>
    <w:rsid w:val="0021760F"/>
    <w:rsid w:val="00245EE8"/>
    <w:rsid w:val="00251AE6"/>
    <w:rsid w:val="00253954"/>
    <w:rsid w:val="002569BE"/>
    <w:rsid w:val="00264D40"/>
    <w:rsid w:val="00266763"/>
    <w:rsid w:val="00270CA0"/>
    <w:rsid w:val="0027440B"/>
    <w:rsid w:val="002813CA"/>
    <w:rsid w:val="00285133"/>
    <w:rsid w:val="002A21B3"/>
    <w:rsid w:val="002A3792"/>
    <w:rsid w:val="002A7629"/>
    <w:rsid w:val="002A789B"/>
    <w:rsid w:val="002B0281"/>
    <w:rsid w:val="002C1EF6"/>
    <w:rsid w:val="002C2437"/>
    <w:rsid w:val="002C6754"/>
    <w:rsid w:val="002D679B"/>
    <w:rsid w:val="002D74EF"/>
    <w:rsid w:val="002D79DA"/>
    <w:rsid w:val="002F015C"/>
    <w:rsid w:val="002F5463"/>
    <w:rsid w:val="00302186"/>
    <w:rsid w:val="0030581A"/>
    <w:rsid w:val="0031421B"/>
    <w:rsid w:val="003239FC"/>
    <w:rsid w:val="0032503F"/>
    <w:rsid w:val="003368F4"/>
    <w:rsid w:val="003428C7"/>
    <w:rsid w:val="003638EB"/>
    <w:rsid w:val="00364493"/>
    <w:rsid w:val="00387029"/>
    <w:rsid w:val="00393A9E"/>
    <w:rsid w:val="003A3A7D"/>
    <w:rsid w:val="003A54F1"/>
    <w:rsid w:val="003B65A5"/>
    <w:rsid w:val="003C558F"/>
    <w:rsid w:val="003D0BD7"/>
    <w:rsid w:val="003D438F"/>
    <w:rsid w:val="003E4A05"/>
    <w:rsid w:val="003E5F4F"/>
    <w:rsid w:val="003F3D65"/>
    <w:rsid w:val="003F4D5B"/>
    <w:rsid w:val="004008BD"/>
    <w:rsid w:val="00400C8C"/>
    <w:rsid w:val="004048EB"/>
    <w:rsid w:val="00426823"/>
    <w:rsid w:val="00434A53"/>
    <w:rsid w:val="004445C3"/>
    <w:rsid w:val="00453435"/>
    <w:rsid w:val="004557B1"/>
    <w:rsid w:val="00455C52"/>
    <w:rsid w:val="004604FA"/>
    <w:rsid w:val="00464BDB"/>
    <w:rsid w:val="00472279"/>
    <w:rsid w:val="004735CD"/>
    <w:rsid w:val="00473D7A"/>
    <w:rsid w:val="00480876"/>
    <w:rsid w:val="004A006E"/>
    <w:rsid w:val="004A2E73"/>
    <w:rsid w:val="004A56F9"/>
    <w:rsid w:val="004B39AE"/>
    <w:rsid w:val="004C3033"/>
    <w:rsid w:val="004C34D5"/>
    <w:rsid w:val="004C55D3"/>
    <w:rsid w:val="004D1D28"/>
    <w:rsid w:val="004D7532"/>
    <w:rsid w:val="004E3611"/>
    <w:rsid w:val="004F1BAA"/>
    <w:rsid w:val="004F1F82"/>
    <w:rsid w:val="004F4293"/>
    <w:rsid w:val="00505B53"/>
    <w:rsid w:val="00510D28"/>
    <w:rsid w:val="00510F0F"/>
    <w:rsid w:val="00512E68"/>
    <w:rsid w:val="005136CD"/>
    <w:rsid w:val="00516BB9"/>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D49C2"/>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E4739"/>
    <w:rsid w:val="007F3CF9"/>
    <w:rsid w:val="007F709E"/>
    <w:rsid w:val="0080377F"/>
    <w:rsid w:val="0080729D"/>
    <w:rsid w:val="0081632C"/>
    <w:rsid w:val="00820312"/>
    <w:rsid w:val="008317F6"/>
    <w:rsid w:val="00835A84"/>
    <w:rsid w:val="008400ED"/>
    <w:rsid w:val="00842D09"/>
    <w:rsid w:val="00850FD1"/>
    <w:rsid w:val="008620B9"/>
    <w:rsid w:val="0086564E"/>
    <w:rsid w:val="00865D88"/>
    <w:rsid w:val="00871D0D"/>
    <w:rsid w:val="00873A00"/>
    <w:rsid w:val="00880377"/>
    <w:rsid w:val="008938F1"/>
    <w:rsid w:val="008A3833"/>
    <w:rsid w:val="008B3383"/>
    <w:rsid w:val="008C4BA1"/>
    <w:rsid w:val="008C500E"/>
    <w:rsid w:val="00903BFA"/>
    <w:rsid w:val="009104F7"/>
    <w:rsid w:val="00912CEA"/>
    <w:rsid w:val="0092099A"/>
    <w:rsid w:val="00921C8C"/>
    <w:rsid w:val="009255AD"/>
    <w:rsid w:val="009351D8"/>
    <w:rsid w:val="00935901"/>
    <w:rsid w:val="009475FE"/>
    <w:rsid w:val="009504E8"/>
    <w:rsid w:val="00951579"/>
    <w:rsid w:val="00965199"/>
    <w:rsid w:val="0096659F"/>
    <w:rsid w:val="00975654"/>
    <w:rsid w:val="009949A6"/>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42149"/>
    <w:rsid w:val="00B42947"/>
    <w:rsid w:val="00B45F1A"/>
    <w:rsid w:val="00B4712B"/>
    <w:rsid w:val="00B51E94"/>
    <w:rsid w:val="00B5290E"/>
    <w:rsid w:val="00B627BB"/>
    <w:rsid w:val="00B634BE"/>
    <w:rsid w:val="00B65C27"/>
    <w:rsid w:val="00B732A2"/>
    <w:rsid w:val="00B82824"/>
    <w:rsid w:val="00B83A68"/>
    <w:rsid w:val="00B878CE"/>
    <w:rsid w:val="00BB0B0B"/>
    <w:rsid w:val="00BB2997"/>
    <w:rsid w:val="00BB6F4D"/>
    <w:rsid w:val="00BB7BD6"/>
    <w:rsid w:val="00BD1AD2"/>
    <w:rsid w:val="00BE1EF2"/>
    <w:rsid w:val="00BF5391"/>
    <w:rsid w:val="00C007C7"/>
    <w:rsid w:val="00C00B55"/>
    <w:rsid w:val="00C00BFF"/>
    <w:rsid w:val="00C045BD"/>
    <w:rsid w:val="00C0697A"/>
    <w:rsid w:val="00C12974"/>
    <w:rsid w:val="00C212F8"/>
    <w:rsid w:val="00C228C4"/>
    <w:rsid w:val="00C3216A"/>
    <w:rsid w:val="00C411F0"/>
    <w:rsid w:val="00C523A3"/>
    <w:rsid w:val="00C56EAC"/>
    <w:rsid w:val="00C86760"/>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2FFE"/>
    <w:rsid w:val="00D3660D"/>
    <w:rsid w:val="00D50247"/>
    <w:rsid w:val="00D5320C"/>
    <w:rsid w:val="00D56633"/>
    <w:rsid w:val="00D57236"/>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8DE"/>
    <w:rsid w:val="00DD2718"/>
    <w:rsid w:val="00DE5486"/>
    <w:rsid w:val="00DF0EDD"/>
    <w:rsid w:val="00DF2867"/>
    <w:rsid w:val="00E00B54"/>
    <w:rsid w:val="00E13B4E"/>
    <w:rsid w:val="00E14A67"/>
    <w:rsid w:val="00E2498E"/>
    <w:rsid w:val="00E30096"/>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28B"/>
    <w:rsid w:val="00FA1578"/>
    <w:rsid w:val="00FA2104"/>
    <w:rsid w:val="00FA24D0"/>
    <w:rsid w:val="00FA7828"/>
    <w:rsid w:val="00FB6182"/>
    <w:rsid w:val="00FC46A8"/>
    <w:rsid w:val="00FD6F80"/>
    <w:rsid w:val="00FE11E8"/>
    <w:rsid w:val="00FF219F"/>
    <w:rsid w:val="00FF6B41"/>
    <w:rsid w:val="41A704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locked/>
    <w:uiPriority w:val="99"/>
    <w:rPr>
      <w:sz w:val="18"/>
      <w:szCs w:val="18"/>
    </w:rPr>
  </w:style>
  <w:style w:type="character" w:customStyle="1" w:styleId="8">
    <w:name w:val="Footer Char"/>
    <w:basedOn w:val="5"/>
    <w:link w:val="3"/>
    <w:locked/>
    <w:uiPriority w:val="99"/>
    <w:rPr>
      <w:sz w:val="18"/>
      <w:szCs w:val="18"/>
    </w:rPr>
  </w:style>
  <w:style w:type="paragraph" w:styleId="9">
    <w:name w:val="List Paragraph"/>
    <w:basedOn w:val="1"/>
    <w:qFormat/>
    <w:uiPriority w:val="99"/>
    <w:pPr>
      <w:ind w:firstLine="420" w:firstLineChars="200"/>
    </w:pPr>
  </w:style>
  <w:style w:type="character" w:customStyle="1" w:styleId="10">
    <w:name w:val="Balloon Text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12</Pages>
  <Words>791</Words>
  <Characters>4515</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2019-04-04T02:28:00Z</dcterms:created>
  <dc:creator>AutoBVT</dc:creator>
  <cp:lastModifiedBy>陈伟 </cp:lastModifiedBy>
  <cp:lastPrinted>2019-04-09T01:37:00Z</cp:lastPrinted>
  <dcterms:modified xsi:type="dcterms:W3CDTF">2019-06-13T02:39:21Z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